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8" w:rsidRDefault="005C3608" w:rsidP="005C360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5C3608" w:rsidTr="005C3608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8" w:rsidRDefault="005C3608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5C3608" w:rsidRDefault="005C3608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5C3608" w:rsidRDefault="005C3608" w:rsidP="005C3608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5C3608" w:rsidRDefault="005C3608" w:rsidP="005C3608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5C3608" w:rsidRDefault="005C3608" w:rsidP="005C3608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8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5C3608" w:rsidRDefault="005C3608" w:rsidP="005C3608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5C3608" w:rsidRDefault="005C3608" w:rsidP="005C360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5C3608" w:rsidRDefault="005C3608" w:rsidP="005C360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3608" w:rsidRDefault="005C3608" w:rsidP="005C360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3608" w:rsidRDefault="005C3608" w:rsidP="00A36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Pr="00E1174D" w:rsidRDefault="00A36E4D" w:rsidP="00A36E4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E1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A36E4D" w:rsidRPr="00E1174D" w:rsidRDefault="00A36E4D" w:rsidP="00A36E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A36E4D" w:rsidRPr="00E1174D" w:rsidRDefault="00A36E4D" w:rsidP="00A36E4D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A36E4D" w:rsidRPr="00E1174D" w:rsidRDefault="00A36E4D" w:rsidP="00A36E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36E4D" w:rsidRPr="00E1174D" w:rsidRDefault="00A36E4D" w:rsidP="00A36E4D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6E4D" w:rsidRPr="00E1174D" w:rsidRDefault="00A36E4D" w:rsidP="00A36E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A36E4D" w:rsidRPr="00E1174D" w:rsidRDefault="00A36E4D" w:rsidP="00A36E4D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36E4D" w:rsidRPr="00E1174D" w:rsidRDefault="00A36E4D" w:rsidP="00A36E4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A36E4D" w:rsidRPr="00E1174D" w:rsidRDefault="00A36E4D" w:rsidP="00A36E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A36E4D" w:rsidRPr="00E1174D" w:rsidRDefault="00A36E4D" w:rsidP="00A36E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A36E4D" w:rsidRPr="00E1174D" w:rsidRDefault="00A36E4D" w:rsidP="00A36E4D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36E4D" w:rsidRPr="00E1174D" w:rsidRDefault="00A36E4D" w:rsidP="00A36E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A36E4D" w:rsidRPr="00E1174D" w:rsidRDefault="00A36E4D" w:rsidP="00A36E4D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</w:t>
      </w:r>
      <w:proofErr w:type="spellStart"/>
      <w:r w:rsidRPr="00E1174D">
        <w:rPr>
          <w:rStyle w:val="c1"/>
          <w:color w:val="000000"/>
        </w:rPr>
        <w:t>процессуально-мотивационный</w:t>
      </w:r>
      <w:proofErr w:type="spellEnd"/>
      <w:r w:rsidRPr="00E1174D">
        <w:rPr>
          <w:rStyle w:val="c1"/>
          <w:color w:val="000000"/>
        </w:rPr>
        <w:t xml:space="preserve"> компонент деятельности.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lastRenderedPageBreak/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1174D">
        <w:rPr>
          <w:rStyle w:val="c1"/>
          <w:color w:val="000000"/>
        </w:rPr>
        <w:t>Прикладно-ориентированные</w:t>
      </w:r>
      <w:proofErr w:type="spellEnd"/>
      <w:r w:rsidRPr="00E1174D">
        <w:rPr>
          <w:rStyle w:val="c1"/>
          <w:color w:val="000000"/>
        </w:rPr>
        <w:t xml:space="preserve"> упражнения» и «Упражнения общеразвивающей направленности».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 w:rsidRPr="00E1174D">
        <w:rPr>
          <w:rStyle w:val="c1"/>
          <w:color w:val="000000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E1174D">
        <w:rPr>
          <w:rStyle w:val="c1"/>
          <w:color w:val="000000"/>
        </w:rPr>
        <w:t>дств пр</w:t>
      </w:r>
      <w:proofErr w:type="gramEnd"/>
      <w:r w:rsidRPr="00E1174D">
        <w:rPr>
          <w:rStyle w:val="c1"/>
          <w:color w:val="000000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Прикладно-ориентированные</w:t>
      </w:r>
      <w:proofErr w:type="spellEnd"/>
      <w:r w:rsidRPr="00E1174D">
        <w:rPr>
          <w:rStyle w:val="c1"/>
          <w:b/>
          <w:bCs/>
          <w:i/>
          <w:iCs/>
          <w:color w:val="000000"/>
        </w:rPr>
        <w:t xml:space="preserve"> упражнения»</w:t>
      </w:r>
      <w:r w:rsidRPr="00E1174D">
        <w:rPr>
          <w:rStyle w:val="c1"/>
          <w:color w:val="000000"/>
        </w:rPr>
        <w:t xml:space="preserve"> поможет школьникам подготовиться </w:t>
      </w:r>
      <w:proofErr w:type="gramStart"/>
      <w:r w:rsidRPr="00E1174D">
        <w:rPr>
          <w:rStyle w:val="c1"/>
          <w:color w:val="000000"/>
        </w:rPr>
        <w:t>ко</w:t>
      </w:r>
      <w:proofErr w:type="gramEnd"/>
      <w:r w:rsidRPr="00E1174D">
        <w:rPr>
          <w:rStyle w:val="c1"/>
          <w:color w:val="000000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E1174D">
        <w:rPr>
          <w:rStyle w:val="c1"/>
          <w:color w:val="000000"/>
        </w:rPr>
        <w:t>преемственность</w:t>
      </w:r>
      <w:proofErr w:type="gramEnd"/>
      <w:r w:rsidRPr="00E1174D"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A36E4D" w:rsidRPr="00E1174D" w:rsidRDefault="00A36E4D" w:rsidP="00A36E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A36E4D" w:rsidRPr="00E1174D" w:rsidRDefault="00A36E4D" w:rsidP="00A36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E4D" w:rsidRPr="00E1174D" w:rsidRDefault="00A36E4D" w:rsidP="00A36E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ПРЕДМЕТА,</w:t>
      </w:r>
    </w:p>
    <w:p w:rsidR="00A36E4D" w:rsidRPr="00E1174D" w:rsidRDefault="00A36E4D" w:rsidP="00A36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A36E4D" w:rsidRPr="00E1174D" w:rsidRDefault="00A36E4D" w:rsidP="00A36E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A36E4D" w:rsidRPr="00E1174D" w:rsidRDefault="00A36E4D" w:rsidP="00A36E4D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 xml:space="preserve">В разделе «Тематическое планирование» излагаются темы основных разделов </w:t>
      </w:r>
      <w:proofErr w:type="gramStart"/>
      <w:r w:rsidRPr="00E1174D">
        <w:rPr>
          <w:rStyle w:val="c1"/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1174D">
        <w:rPr>
          <w:rStyle w:val="c1"/>
          <w:rFonts w:ascii="Times New Roman" w:hAnsi="Times New Roman" w:cs="Times New Roman"/>
          <w:sz w:val="24"/>
          <w:szCs w:val="24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A36E4D" w:rsidRPr="00E1174D" w:rsidRDefault="00A36E4D" w:rsidP="00A36E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E4D" w:rsidRPr="00E1174D" w:rsidRDefault="00A36E4D" w:rsidP="00A36E4D">
      <w:pPr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</w:t>
      </w:r>
    </w:p>
    <w:p w:rsidR="00A36E4D" w:rsidRPr="00E1174D" w:rsidRDefault="00A36E4D" w:rsidP="00A36E4D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36E4D" w:rsidRPr="00E1174D" w:rsidRDefault="00A36E4D" w:rsidP="00A36E4D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36E4D" w:rsidRPr="00E117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36E4D" w:rsidRPr="00A36E4D" w:rsidRDefault="00A36E4D" w:rsidP="00A36E4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36E4D" w:rsidRDefault="00A36E4D" w:rsidP="00A36E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VIII КЛАСС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A36E4D" w:rsidRPr="002B283F" w:rsidRDefault="00A36E4D" w:rsidP="00A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36E4D" w:rsidRPr="002B283F" w:rsidRDefault="00A36E4D" w:rsidP="00A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A36E4D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</w:rPr>
        <w:t>и зрения — близорукость).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</w:p>
    <w:p w:rsidR="00A36E4D" w:rsidRPr="002B283F" w:rsidRDefault="00A36E4D" w:rsidP="00A36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Легкая атлетика.(32ч.)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до 3 км) с 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A36E4D" w:rsidRPr="002B283F" w:rsidRDefault="00A36E4D" w:rsidP="00A3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. (24 ч.)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верхом, перехват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вхват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перехватом рук поворот кругом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 (30 ч.)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A36E4D" w:rsidRPr="00C24861" w:rsidRDefault="00A36E4D" w:rsidP="00A36E4D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A36E4D" w:rsidRPr="002B283F" w:rsidRDefault="00A36E4D" w:rsidP="00A36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A36E4D" w:rsidRPr="002B283F" w:rsidRDefault="00A36E4D" w:rsidP="00A36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A36E4D" w:rsidRPr="002B283F" w:rsidTr="00FC5194"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36E4D" w:rsidRPr="002B283F" w:rsidTr="00FC5194"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5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4D" w:rsidRPr="002B283F" w:rsidTr="00FC5194"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A36E4D" w:rsidRPr="002B283F" w:rsidRDefault="00A36E4D" w:rsidP="00FC5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A36E4D" w:rsidRPr="002B283F" w:rsidTr="00FC5194">
        <w:trPr>
          <w:trHeight w:val="43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A36E4D" w:rsidRPr="002B283F" w:rsidRDefault="00A36E4D" w:rsidP="00FC5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4D" w:rsidRPr="002B283F" w:rsidTr="00FC5194">
        <w:trPr>
          <w:trHeight w:val="46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6E4D" w:rsidRPr="002B283F" w:rsidTr="00FC5194">
        <w:trPr>
          <w:trHeight w:val="37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6E4D" w:rsidRPr="002B283F" w:rsidTr="00FC5194">
        <w:trPr>
          <w:trHeight w:val="375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6E4D" w:rsidRPr="002B283F" w:rsidTr="00FC5194">
        <w:trPr>
          <w:trHeight w:val="481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36E4D" w:rsidRPr="002B283F" w:rsidTr="00FC5194">
        <w:trPr>
          <w:trHeight w:val="409"/>
        </w:trPr>
        <w:tc>
          <w:tcPr>
            <w:tcW w:w="4754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A36E4D" w:rsidRPr="002B283F" w:rsidRDefault="00A36E4D" w:rsidP="00FC51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A36E4D" w:rsidRPr="002B283F" w:rsidRDefault="00A36E4D" w:rsidP="00FC51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4D" w:rsidRPr="002B283F" w:rsidRDefault="00A36E4D" w:rsidP="00A36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A36E4D" w:rsidRPr="002B283F" w:rsidTr="00FC5194">
        <w:tc>
          <w:tcPr>
            <w:tcW w:w="567" w:type="dxa"/>
            <w:shd w:val="clear" w:color="auto" w:fill="F2DBDB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6E4D" w:rsidRPr="002B283F" w:rsidTr="00FC5194">
        <w:tc>
          <w:tcPr>
            <w:tcW w:w="567" w:type="dxa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E4D" w:rsidRPr="002B283F" w:rsidRDefault="00A36E4D" w:rsidP="00FC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A36E4D" w:rsidRPr="002B283F" w:rsidRDefault="00A36E4D" w:rsidP="00FC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6E4D" w:rsidRPr="002B283F" w:rsidRDefault="00A36E4D" w:rsidP="00A36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E4D" w:rsidRPr="00C24861" w:rsidRDefault="00A36E4D" w:rsidP="00A36E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6E4D" w:rsidRPr="00F32DBD" w:rsidRDefault="00A36E4D" w:rsidP="00A36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2DBD">
        <w:rPr>
          <w:rFonts w:ascii="Times New Roman" w:hAnsi="Times New Roman" w:cs="Times New Roman"/>
        </w:rPr>
        <w:t>Календарно-тематическое планирование по физической культуре 8 класс</w:t>
      </w:r>
    </w:p>
    <w:p w:rsidR="00A36E4D" w:rsidRPr="003F503E" w:rsidRDefault="00A36E4D" w:rsidP="00A36E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932"/>
        <w:gridCol w:w="2156"/>
        <w:gridCol w:w="1802"/>
        <w:gridCol w:w="2297"/>
        <w:gridCol w:w="2023"/>
        <w:gridCol w:w="2366"/>
        <w:gridCol w:w="2828"/>
      </w:tblGrid>
      <w:tr w:rsidR="00A36E4D" w:rsidRPr="003F503E" w:rsidTr="00FC5194">
        <w:tc>
          <w:tcPr>
            <w:tcW w:w="581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32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56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217" w:type="dxa"/>
            <w:gridSpan w:val="3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A36E4D" w:rsidRPr="003F503E" w:rsidTr="00FC5194">
        <w:tc>
          <w:tcPr>
            <w:tcW w:w="581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rPr>
          <w:trHeight w:val="1922"/>
        </w:trPr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прыжков в длину с разбега. Развитие скоростно-силовых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Научиться: технике прыжков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 метания мяча.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Прыжки в длину с разбега.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дистанции;</w:t>
            </w:r>
          </w:p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Эстафеты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/атлетики.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 на короткие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Совершенствование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Эстафеты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/атлетики.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).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по баскетболу. Строевые упражнения. Медленный бег. О.Р.У. на месте и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движении. Стойка игрока, перемещения, остановка, повороты. Учебная 2-х сторонняя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баскетболу.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перемещений, остановок,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Знать: правила поведения на уроке по спортивным играм.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движений, выделять и обосновывать эстетические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признаки в движениях и передвижениях человека.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со средней дистанции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средней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DDD9C3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Обучение технике выполнения  Упражнений на бревне для девочек, Упражнений на высокой перекладине для мальчиков.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эстетических потребностей, ценностей и чувств.</w:t>
            </w:r>
          </w:p>
          <w:p w:rsidR="00A36E4D" w:rsidRPr="003F503E" w:rsidRDefault="00A36E4D" w:rsidP="00FC5194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понимать причины успеха /неуспеха учебной деятельности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способности конструктивно действовать даже в ситуациях неуспеха.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A36E4D" w:rsidRPr="003F503E" w:rsidRDefault="00A36E4D" w:rsidP="00FC5194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следственных связей, построения рассуждений, отнесения к известным понятиям.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выполнять упражнений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 акробатических упражнений. Обучение технике лазания по канату.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 Научиться: технике лазания по канату;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 Развитие физических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 Выполнять упражнения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бревне. Развитие физических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 акробатических упражнений.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лазать по канату.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 акробатических упражнений.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бревне. Совершенствование техники выполнения упражнений на перекладине.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упражнений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Лазание по канату. Упражнения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бревне. ОФП (прыжки, гибкость, челночный бег).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выполнения упражнений на бревне.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лазать по канату;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упражнения на бревне.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Совершенствование техники выполнения упражнений на перекладине.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 Выполнять упражнений на перекладине.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брусьях.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 Совершенствование техники выполнения упражнений на брусьях.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 упражнения;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Совершенствование техники выполнения упражнений на перекладине.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упражнений на перекладине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акробатических упражнений.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О.Р.У. Лазание по канату. Упражнения на бревне.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Лазания по канату. Совершенствование техники  выполнения упражнений на бревне.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лазать по канату; выполнять упражнения на бревне.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брусьях.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брусьях.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Контроль техники  выполнения упражнений на бревне.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бревне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 выполнения Упражнений на брусьях. Развитие силовых качеств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брусьях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лыжной подготовке. Совершенствование техники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 Уметь: выполнять повороты в движении.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управлять эмоциями при общении со сверстниками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Обучение технике подъёма в гору способом «ёлочка».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подъёма в гору способом «ёлочка».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Переход 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попеременного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одновременный ход.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Обучение  технике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Обучение  технике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Подъем в гору различным способом.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Обучение 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подъёма в гору скользящим шагом.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Уметь: передвигаться 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технике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подъёма в гору скользящим шагом.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подъемов в гору. Совершенствование техники спусков с горы в разных стойках.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  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Переход 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попеременного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одновременный ход.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Подъем в гору различным способом.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 Совершенствование техники подъемов в гору.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подъем в гору «ёлочкой».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движении, на месте.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 в гору различным способом. Спуски с горы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подъемов и спусков с горы.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Одновременного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передвигаться в одновременном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одношажном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ходе.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3 км</w:t>
              </w:r>
            </w:smartTag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Уметь:  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Переход 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попеременного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одновременный ход.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Перехода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Уметь:  Переходить с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видеть красоту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мяча; 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ближней дистанции.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линии; выполнять бросков  мяча по кольцу, после двух шагов.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месте и в движении. Штрафные броски.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по кольцу с ближней дистанции. Знать правила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rPr>
          <w:trHeight w:val="2636"/>
        </w:trPr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на месте и в движении. Передача и ловля мяча. 2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шага бросок после ведения.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на месте. Контроль техники бросков мяча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кольцу, после двух шагов.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передачи и ловли мяча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месте. 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со средней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дистанции.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A6A6A6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DDD9C3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A36E4D" w:rsidRPr="003F503E" w:rsidRDefault="00A36E4D" w:rsidP="00FC51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 Совершенствование техники передачи и ловли мяча в движении.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броски  по кольцу со штрафной линии.  Знать правила игры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ближней дистанции. Знать правила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ведения мяча.  Совершенствование техники бросков мяча по кольцу, после двух шагов.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мяча; выполнять бросков  мяча по кольцу, после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месте.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перемещения, остановок.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 на месте, с  использованием  изученных способов. Совершенствование техники бросков мяча со средней дистанции.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броски по кольцу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средней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14985" w:type="dxa"/>
            <w:gridSpan w:val="8"/>
            <w:shd w:val="clear" w:color="auto" w:fill="EEECE1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A36E4D" w:rsidRPr="003F503E" w:rsidTr="00FC5194">
        <w:trPr>
          <w:trHeight w:val="1227"/>
        </w:trPr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легкой атлетике. Совершенствование техники бега с низкого старта.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нагрузок.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Осмысление техники выполнения разучиваемых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заданий 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спорта, использовать их в игровой и соревновательной деятельности.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36E4D" w:rsidRPr="003F503E" w:rsidRDefault="00A36E4D" w:rsidP="00FC519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Эстафеты.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Эстафеты.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 Прыжки в длину с разбега.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низкого старта. Эстафеты.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скор.-сил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E4D" w:rsidRPr="003F503E" w:rsidTr="00FC5194">
        <w:tc>
          <w:tcPr>
            <w:tcW w:w="581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3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сил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К-в</w:t>
            </w:r>
            <w:proofErr w:type="spellEnd"/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A36E4D" w:rsidRPr="003F503E" w:rsidRDefault="00A36E4D" w:rsidP="00FC519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скоростно-силовых качеств.</w:t>
            </w:r>
          </w:p>
        </w:tc>
        <w:tc>
          <w:tcPr>
            <w:tcW w:w="2023" w:type="dxa"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A36E4D" w:rsidRPr="003F503E" w:rsidRDefault="00A36E4D" w:rsidP="00FC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6E4D" w:rsidRPr="00C24861" w:rsidRDefault="00A36E4D" w:rsidP="00A36E4D">
      <w:pPr>
        <w:pStyle w:val="a5"/>
        <w:shd w:val="clear" w:color="auto" w:fill="FFFFFF"/>
        <w:spacing w:before="180" w:beforeAutospacing="0" w:after="180" w:afterAutospacing="0"/>
        <w:jc w:val="both"/>
        <w:sectPr w:rsidR="00A36E4D" w:rsidRPr="00C24861" w:rsidSect="00F32DBD">
          <w:pgSz w:w="16838" w:h="11906" w:orient="landscape"/>
          <w:pgMar w:top="566" w:right="426" w:bottom="567" w:left="851" w:header="709" w:footer="709" w:gutter="0"/>
          <w:cols w:space="708"/>
          <w:docGrid w:linePitch="360"/>
        </w:sectPr>
      </w:pPr>
    </w:p>
    <w:p w:rsidR="00DC3D88" w:rsidRDefault="00DC3D88"/>
    <w:sectPr w:rsidR="00DC3D88" w:rsidSect="00A36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E4D"/>
    <w:rsid w:val="005C3608"/>
    <w:rsid w:val="00A36E4D"/>
    <w:rsid w:val="00DC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4D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A3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6E4D"/>
  </w:style>
  <w:style w:type="character" w:customStyle="1" w:styleId="apple-converted-space">
    <w:name w:val="apple-converted-space"/>
    <w:basedOn w:val="a0"/>
    <w:rsid w:val="00A36E4D"/>
  </w:style>
  <w:style w:type="numbering" w:customStyle="1" w:styleId="1">
    <w:name w:val="Нет списка1"/>
    <w:next w:val="a2"/>
    <w:uiPriority w:val="99"/>
    <w:semiHidden/>
    <w:unhideWhenUsed/>
    <w:rsid w:val="00A36E4D"/>
  </w:style>
  <w:style w:type="table" w:styleId="a4">
    <w:name w:val="Table Grid"/>
    <w:basedOn w:val="a1"/>
    <w:rsid w:val="00A3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36E4D"/>
  </w:style>
  <w:style w:type="paragraph" w:styleId="a6">
    <w:name w:val="header"/>
    <w:basedOn w:val="a"/>
    <w:link w:val="a7"/>
    <w:uiPriority w:val="99"/>
    <w:unhideWhenUsed/>
    <w:rsid w:val="00A36E4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6E4D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A36E4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6E4D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A36E4D"/>
  </w:style>
  <w:style w:type="paragraph" w:styleId="aa">
    <w:name w:val="Balloon Text"/>
    <w:basedOn w:val="a"/>
    <w:link w:val="ab"/>
    <w:uiPriority w:val="99"/>
    <w:semiHidden/>
    <w:unhideWhenUsed/>
    <w:rsid w:val="00A36E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36E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10521</Words>
  <Characters>59974</Characters>
  <Application>Microsoft Office Word</Application>
  <DocSecurity>0</DocSecurity>
  <Lines>499</Lines>
  <Paragraphs>140</Paragraphs>
  <ScaleCrop>false</ScaleCrop>
  <Company>Microsoft</Company>
  <LinksUpToDate>false</LinksUpToDate>
  <CharactersWithSpaces>70355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2017-09-04T14:41:00Z</dcterms:created>
  <dcterms:modified xsi:type="dcterms:W3CDTF">2017-11-26T16:40:00Z</dcterms:modified>
</cp:coreProperties>
</file>