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27" w:rsidRDefault="00B44B82" w:rsidP="006058E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</w:t>
      </w:r>
    </w:p>
    <w:p w:rsidR="00EC3027" w:rsidRDefault="00EC3027" w:rsidP="00EC3027">
      <w:pPr>
        <w:rPr>
          <w:rFonts w:eastAsia="Times New Roman"/>
        </w:rPr>
      </w:pPr>
    </w:p>
    <w:p w:rsidR="006058EC" w:rsidRDefault="00EC3027" w:rsidP="006058E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B44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058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Пояснительная записка  </w:t>
      </w:r>
    </w:p>
    <w:p w:rsidR="006058EC" w:rsidRDefault="006058EC" w:rsidP="006058E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изучение литературы на базовом уровне и составлена на основе федерального компонента государственного стандарта общего образования, примерной программы по литературе,  авторской программы по литературе для 5–11 классов общеобразовательных учреждений под редакцией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скорректирована с учётом особенностей класса</w:t>
      </w:r>
      <w:proofErr w:type="gramEnd"/>
    </w:p>
    <w:p w:rsidR="006058EC" w:rsidRDefault="006058EC" w:rsidP="006058E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соответствует «Программе по литературе (5-11)», составленной  Т.Ф.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С.А. Леоновым, Е.Н. Колокольцев</w:t>
      </w:r>
      <w:r w:rsidR="00B06EA8">
        <w:rPr>
          <w:rFonts w:ascii="Times New Roman" w:hAnsi="Times New Roman" w:cs="Times New Roman"/>
          <w:color w:val="000000"/>
          <w:sz w:val="28"/>
          <w:szCs w:val="28"/>
        </w:rPr>
        <w:t>ым,  Москва, «Дрофа»,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58EC" w:rsidRDefault="006058EC" w:rsidP="006058E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Данный вариант программы обеспечен учебником-хрестоматией для общеобразовательных школ «Литература 10 класс», автор-составитель: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Т.Ф</w:t>
      </w:r>
      <w:r w:rsidR="00B06EA8">
        <w:rPr>
          <w:rFonts w:ascii="Times New Roman" w:hAnsi="Times New Roman" w:cs="Times New Roman"/>
          <w:color w:val="000000"/>
          <w:sz w:val="28"/>
          <w:szCs w:val="28"/>
        </w:rPr>
        <w:t>,  Москва, « Дрофа»,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058EC" w:rsidRDefault="006058EC" w:rsidP="0060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 школы предлагает планирование  этого курса  (из расчёта 3 урока в неделю)  105 часов, что соответствует  распределению часов  данной  Программой общеобразовательных учреждений, разработанной Министерством образования России на основе обязательного  минимума среднего общего образования и Временных требований к обязательному минимуму содержания основного общего образования.</w:t>
      </w:r>
    </w:p>
    <w:p w:rsidR="006058EC" w:rsidRDefault="006058EC" w:rsidP="00605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Учебное время распределено по усмотрению учителя  с учётом особенностей класса, так как данная  Программа общеобразовательных учреждений,  составленная 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С.А. Леоновым, Е.Н. Колокольцевым, О.Б. Марьиной,  дает право учителю выбора. </w:t>
      </w:r>
    </w:p>
    <w:p w:rsidR="006058EC" w:rsidRDefault="006058EC" w:rsidP="006058EC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рассчитана на 105часов,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произведений отводится 97  часов, </w:t>
      </w:r>
      <w:r>
        <w:rPr>
          <w:rFonts w:ascii="Times New Roman" w:hAnsi="Times New Roman" w:cs="Times New Roman"/>
          <w:sz w:val="28"/>
          <w:szCs w:val="28"/>
        </w:rPr>
        <w:t>для проведения уроков развития речи – 8 часов – 4 классных сочинения и 4 домашних.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 </w:t>
      </w:r>
    </w:p>
    <w:p w:rsidR="006058EC" w:rsidRDefault="006058EC" w:rsidP="006058EC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058EC" w:rsidRDefault="00D150FA" w:rsidP="006058EC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                      </w:t>
      </w:r>
      <w:r w:rsidR="006058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 курса</w:t>
      </w:r>
    </w:p>
    <w:p w:rsidR="006058EC" w:rsidRDefault="006058EC" w:rsidP="006058EC"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en-US"/>
        </w:rPr>
        <w:t xml:space="preserve">              </w:t>
      </w:r>
      <w:r>
        <w:rPr>
          <w:sz w:val="28"/>
          <w:szCs w:val="28"/>
          <w:lang w:val="ru-RU"/>
        </w:rPr>
        <w:t xml:space="preserve">Изучение литературы в старшей школе на базовом уровне направлено на достижение следующих </w:t>
      </w:r>
      <w:r>
        <w:rPr>
          <w:b/>
          <w:sz w:val="28"/>
          <w:szCs w:val="28"/>
          <w:lang w:val="ru-RU"/>
        </w:rPr>
        <w:t>целей:</w:t>
      </w:r>
    </w:p>
    <w:p w:rsidR="006058EC" w:rsidRDefault="006058EC" w:rsidP="006058EC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духовно развитой личности, готовой к самопознанию и 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058EC" w:rsidRDefault="006058EC" w:rsidP="006058EC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6058EC" w:rsidRDefault="006058EC" w:rsidP="006058EC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058EC" w:rsidRDefault="006058EC" w:rsidP="006058EC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6058EC" w:rsidRDefault="006058EC" w:rsidP="006058EC">
      <w:pPr>
        <w:pStyle w:val="2"/>
        <w:spacing w:line="240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литературного  образования – способствовать  духовному становлению личности, формированию ее нравственных позиций, эстетического вкуса, совершенному владению речью.</w:t>
      </w:r>
    </w:p>
    <w:p w:rsidR="006058EC" w:rsidRDefault="006058EC" w:rsidP="006058EC">
      <w:pPr>
        <w:pStyle w:val="2"/>
        <w:spacing w:line="240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 литературного образования определяет характер конкретных </w:t>
      </w:r>
      <w:r>
        <w:rPr>
          <w:b/>
          <w:sz w:val="28"/>
          <w:szCs w:val="28"/>
          <w:lang w:val="ru-RU"/>
        </w:rPr>
        <w:t>задач,</w:t>
      </w:r>
      <w:r>
        <w:rPr>
          <w:sz w:val="28"/>
          <w:szCs w:val="28"/>
          <w:lang w:val="ru-RU"/>
        </w:rPr>
        <w:t xml:space="preserve"> которые решаются на уроках литературы.</w:t>
      </w:r>
    </w:p>
    <w:p w:rsidR="006058EC" w:rsidRDefault="006058EC" w:rsidP="006058EC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Обучающийся должен сформировать представления о художественной литературе, как искусстве слова и её  месте в культуре страны и народа;</w:t>
      </w:r>
    </w:p>
    <w:p w:rsidR="006058EC" w:rsidRDefault="006058EC" w:rsidP="006058EC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освоить теоретические понятия, которые способствуют более глубокому постижению литературных произведений, </w:t>
      </w:r>
    </w:p>
    <w:p w:rsidR="006058EC" w:rsidRDefault="006058EC" w:rsidP="006058EC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воспитывать культуру чтения, сформировать потребность в чтении, </w:t>
      </w:r>
    </w:p>
    <w:p w:rsidR="006058EC" w:rsidRDefault="006058EC" w:rsidP="006058EC">
      <w:pPr>
        <w:pStyle w:val="2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совершенствовать устную и письменную речь. </w:t>
      </w:r>
    </w:p>
    <w:p w:rsidR="006058EC" w:rsidRDefault="006058EC" w:rsidP="006058EC">
      <w:pPr>
        <w:pStyle w:val="2"/>
        <w:spacing w:line="240" w:lineRule="auto"/>
        <w:ind w:left="1680"/>
        <w:jc w:val="both"/>
        <w:rPr>
          <w:sz w:val="28"/>
          <w:szCs w:val="28"/>
          <w:lang w:val="ru-RU"/>
        </w:rPr>
      </w:pPr>
    </w:p>
    <w:p w:rsidR="006058EC" w:rsidRPr="00B44B82" w:rsidRDefault="006058EC" w:rsidP="00B44B8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</w:r>
    </w:p>
    <w:p w:rsidR="006058EC" w:rsidRDefault="006058EC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образования в 10 классе является изучение историко-литературного процесса в России XIX века, овладение элементами историко-функционального анализа.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Планированием предусматривается проведение </w:t>
      </w:r>
      <w:r>
        <w:rPr>
          <w:rFonts w:ascii="Times New Roman" w:hAnsi="Times New Roman" w:cs="Times New Roman"/>
          <w:b/>
          <w:sz w:val="28"/>
          <w:szCs w:val="28"/>
        </w:rPr>
        <w:t>уроков различных типов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8EC" w:rsidRDefault="006058EC" w:rsidP="006058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уроки-лекции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основными литературными направлениями и течениями и реализацией их в художественном произведении)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8EC" w:rsidRDefault="006058EC" w:rsidP="006058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типологической общности и художественного своеобразия, характеристике стиля писателя)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8EC" w:rsidRDefault="006058EC" w:rsidP="006058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беседы, направленные на формирование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произведению, выявлять авторскую позицию; </w:t>
      </w:r>
    </w:p>
    <w:p w:rsidR="006058EC" w:rsidRDefault="006058EC" w:rsidP="006058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литературный материал систематизирован с целью отбора произведений, обладающих несомненной эстетической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корпус литературного материала скомпонован вокруг центральной проблемы 10 класса – «Историко-литературный процесс в России 19 века».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преодоления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владения художественным словом в раскрытии мысли школьников большое внимание уделяется читательскому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 w:rsidR="006058EC" w:rsidRDefault="006058EC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контроля, предусмотренной курсом, являются </w:t>
      </w:r>
    </w:p>
    <w:p w:rsidR="006058EC" w:rsidRDefault="006058EC" w:rsidP="006058EC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и устный анализ литературных произведений по выбору учителя или обучающегося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(что наполняет работу личностным смыслом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обучающегося)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6058EC" w:rsidRDefault="006058EC" w:rsidP="006058EC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сочинений на литературные темы,</w:t>
      </w:r>
    </w:p>
    <w:p w:rsidR="006058EC" w:rsidRDefault="006058EC" w:rsidP="006058EC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6058EC" w:rsidRDefault="006058EC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105 часов, в том числе для проведения уроков развития речи – 7 часов.</w:t>
      </w:r>
    </w:p>
    <w:p w:rsidR="006058EC" w:rsidRDefault="006058EC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6058EC" w:rsidRDefault="006058EC" w:rsidP="006058E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6058EC" w:rsidRPr="00B44B82" w:rsidRDefault="006058EC" w:rsidP="00B44B82">
      <w:pPr>
        <w:shd w:val="clear" w:color="auto" w:fill="FFFFFF"/>
        <w:spacing w:before="1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Ученик должен</w:t>
      </w:r>
    </w:p>
    <w:p w:rsidR="006058EC" w:rsidRDefault="006058EC" w:rsidP="006058EC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знать:</w:t>
      </w:r>
    </w:p>
    <w:p w:rsidR="006058EC" w:rsidRDefault="006058EC" w:rsidP="006058EC">
      <w:pPr>
        <w:shd w:val="clear" w:color="auto" w:fill="FFFFFF"/>
        <w:ind w:left="94" w:right="202" w:firstLine="288"/>
        <w:jc w:val="both"/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lastRenderedPageBreak/>
        <w:t>— логику развития историко-литературного процес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са </w:t>
      </w:r>
    </w:p>
    <w:p w:rsidR="006058EC" w:rsidRDefault="006058EC" w:rsidP="006058EC">
      <w:pPr>
        <w:shd w:val="clear" w:color="auto" w:fill="FFFFFF"/>
        <w:ind w:left="94" w:right="20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     на материале русской литературы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вв.;</w:t>
      </w:r>
    </w:p>
    <w:p w:rsidR="006058EC" w:rsidRDefault="006058EC" w:rsidP="006058EC">
      <w:pPr>
        <w:shd w:val="clear" w:color="auto" w:fill="FFFFFF"/>
        <w:ind w:left="108" w:right="187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— основные литературные направления русской ли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softHyphen/>
        <w:t xml:space="preserve">тературы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вв.;</w:t>
      </w:r>
    </w:p>
    <w:p w:rsidR="006058EC" w:rsidRDefault="006058EC" w:rsidP="006058EC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— краткие биографические сведения об изученных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писателях;</w:t>
      </w:r>
    </w:p>
    <w:p w:rsidR="006058EC" w:rsidRDefault="006058EC" w:rsidP="006058EC">
      <w:pPr>
        <w:shd w:val="clear" w:color="auto" w:fill="FFFFFF"/>
        <w:ind w:left="137" w:right="158" w:firstLine="281"/>
        <w:jc w:val="both"/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>— содержание изученных произведений, отчетливо представлять</w:t>
      </w:r>
    </w:p>
    <w:p w:rsidR="006058EC" w:rsidRDefault="006058EC" w:rsidP="006058EC">
      <w:pPr>
        <w:shd w:val="clear" w:color="auto" w:fill="FFFFFF"/>
        <w:ind w:left="137" w:right="158" w:firstLine="281"/>
        <w:jc w:val="both"/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     себе роль и место изученного художест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венного произведения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литературном  </w:t>
      </w:r>
    </w:p>
    <w:p w:rsidR="006058EC" w:rsidRDefault="006058EC" w:rsidP="006058EC">
      <w:pPr>
        <w:shd w:val="clear" w:color="auto" w:fill="FFFFFF"/>
        <w:ind w:left="137" w:right="158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;</w:t>
      </w:r>
    </w:p>
    <w:p w:rsidR="006058EC" w:rsidRDefault="006058EC" w:rsidP="00B06EA8">
      <w:pPr>
        <w:shd w:val="clear" w:color="auto" w:fill="FFFFFF"/>
        <w:spacing w:before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8"/>
          <w:szCs w:val="28"/>
        </w:rPr>
        <w:t>уметь:</w:t>
      </w:r>
    </w:p>
    <w:p w:rsidR="006058EC" w:rsidRDefault="006058EC" w:rsidP="006058EC">
      <w:pPr>
        <w:shd w:val="clear" w:color="auto" w:fill="FFFFFF"/>
        <w:ind w:left="158" w:right="130" w:firstLine="288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— определять как время изображенное, так и время создания, </w:t>
      </w:r>
    </w:p>
    <w:p w:rsidR="006058EC" w:rsidRDefault="006058EC" w:rsidP="006058EC">
      <w:pPr>
        <w:shd w:val="clear" w:color="auto" w:fill="FFFFFF"/>
        <w:ind w:left="158" w:right="13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     а также время, когда происходит чтение;</w:t>
      </w:r>
    </w:p>
    <w:p w:rsidR="006058EC" w:rsidRDefault="006058EC" w:rsidP="006058EC">
      <w:pPr>
        <w:shd w:val="clear" w:color="auto" w:fill="FFFFFF"/>
        <w:ind w:left="173" w:right="122" w:firstLine="281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— использовать рекомендованную литературоведче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скую </w:t>
      </w:r>
    </w:p>
    <w:p w:rsidR="006058EC" w:rsidRDefault="006058EC" w:rsidP="006058EC">
      <w:pPr>
        <w:shd w:val="clear" w:color="auto" w:fill="FFFFFF"/>
        <w:ind w:left="173" w:right="122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и критическую литературу;</w:t>
      </w:r>
    </w:p>
    <w:p w:rsidR="006058EC" w:rsidRDefault="006058EC" w:rsidP="006058EC">
      <w:pPr>
        <w:shd w:val="clear" w:color="auto" w:fill="FFFFFF"/>
        <w:ind w:left="187" w:right="115" w:firstLine="281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— давать доказательную и убедительную оценку са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softHyphen/>
        <w:t>мостоятельно</w:t>
      </w:r>
    </w:p>
    <w:p w:rsidR="006058EC" w:rsidRDefault="006058EC" w:rsidP="006058EC">
      <w:pPr>
        <w:shd w:val="clear" w:color="auto" w:fill="FFFFFF"/>
        <w:ind w:left="187" w:right="115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    прочитанному произведению;</w:t>
      </w:r>
    </w:p>
    <w:p w:rsidR="006058EC" w:rsidRDefault="006058EC" w:rsidP="006058EC">
      <w:pPr>
        <w:shd w:val="clear" w:color="auto" w:fill="FFFFFF"/>
        <w:ind w:left="202" w:right="101" w:firstLine="281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— свободно и целесообразно использовать конкрет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ные понятия </w:t>
      </w:r>
    </w:p>
    <w:p w:rsidR="006058EC" w:rsidRDefault="006058EC" w:rsidP="006058EC">
      <w:pPr>
        <w:shd w:val="clear" w:color="auto" w:fill="FFFFFF"/>
        <w:ind w:left="202" w:right="101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  теории литературы;</w:t>
      </w:r>
    </w:p>
    <w:p w:rsidR="006058EC" w:rsidRDefault="006058EC" w:rsidP="006058EC">
      <w:pPr>
        <w:shd w:val="clear" w:color="auto" w:fill="FFFFFF"/>
        <w:ind w:left="209" w:right="79" w:firstLine="281"/>
        <w:jc w:val="both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— ориентироваться в различных типах справочной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литературы</w:t>
      </w:r>
    </w:p>
    <w:p w:rsidR="006058EC" w:rsidRDefault="006058EC" w:rsidP="006058EC">
      <w:pPr>
        <w:shd w:val="clear" w:color="auto" w:fill="FFFFFF"/>
        <w:ind w:left="209" w:right="79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     и активно ее использовать.</w:t>
      </w:r>
    </w:p>
    <w:p w:rsidR="006058EC" w:rsidRDefault="006058EC" w:rsidP="006058EC">
      <w:pPr>
        <w:shd w:val="clear" w:color="auto" w:fill="FFFFFF"/>
        <w:spacing w:before="238"/>
        <w:ind w:left="24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058EC" w:rsidRDefault="006058EC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06EA8" w:rsidRDefault="00B06EA8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06EA8" w:rsidRDefault="00B06EA8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6058EC" w:rsidRDefault="006058EC" w:rsidP="0060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литературы в 10 классе</w:t>
      </w:r>
    </w:p>
    <w:tbl>
      <w:tblPr>
        <w:tblStyle w:val="a4"/>
        <w:tblW w:w="0" w:type="auto"/>
        <w:tblLook w:val="04A0"/>
      </w:tblPr>
      <w:tblGrid>
        <w:gridCol w:w="959"/>
        <w:gridCol w:w="3571"/>
        <w:gridCol w:w="2266"/>
        <w:gridCol w:w="2266"/>
      </w:tblGrid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Количество часов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первой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 сочинение)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 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А.Н.Островский 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(домашнее)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И.А.Гончаров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Ф.И.Тютчев.</w:t>
            </w:r>
          </w:p>
          <w:p w:rsidR="006058EC" w:rsidRDefault="006058EC">
            <w:pP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Н.А.Некрасов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1(домашнее)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Хетагуров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Н.Г.Чернышевский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Н.С.Лесков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 – Щедрин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Ф.М.Достоевский 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1(домашнее)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1(классное)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А.П.Чехов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8EC" w:rsidTr="006058E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</w:rPr>
              <w:t xml:space="preserve">Итого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 классных и 3 домашних)</w:t>
            </w:r>
          </w:p>
        </w:tc>
      </w:tr>
    </w:tbl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B44B82" w:rsidRDefault="00B44B82" w:rsidP="006058EC">
      <w:pPr>
        <w:rPr>
          <w:rFonts w:ascii="Times New Roman" w:hAnsi="Times New Roman" w:cs="Times New Roman"/>
          <w:b/>
          <w:sz w:val="28"/>
          <w:szCs w:val="28"/>
        </w:rPr>
      </w:pPr>
    </w:p>
    <w:p w:rsidR="006058EC" w:rsidRDefault="006058EC" w:rsidP="0060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уроков литературы в 10 классе</w:t>
      </w:r>
    </w:p>
    <w:tbl>
      <w:tblPr>
        <w:tblStyle w:val="a4"/>
        <w:tblW w:w="15765" w:type="dxa"/>
        <w:tblLayout w:type="fixed"/>
        <w:tblLook w:val="04A0"/>
      </w:tblPr>
      <w:tblGrid>
        <w:gridCol w:w="1241"/>
        <w:gridCol w:w="6869"/>
        <w:gridCol w:w="1617"/>
        <w:gridCol w:w="1598"/>
        <w:gridCol w:w="888"/>
        <w:gridCol w:w="888"/>
        <w:gridCol w:w="888"/>
        <w:gridCol w:w="888"/>
        <w:gridCol w:w="888"/>
      </w:tblGrid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раздела и темы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– 48 часов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Введение. Русская литература Х1Х века в контексте мировой культуры.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pStyle w:val="a3"/>
              <w:ind w:left="7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Литература первой половины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Классицизм, сентиментализм, романтизм. Зарождение реализма в русской литературе первой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  <w:trHeight w:val="53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Творчество А.С.Пушкина – 9 часов(8+1)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Основные этапы творческой биографии. Темы и мотивы лирики.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Романтическая лирика периода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ссылок.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«Погасло дневное светило…», «Подражания Корану» (1Х.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«И путник усталый на Бога роптал…»).</w:t>
            </w:r>
            <w:proofErr w:type="gramEnd"/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поэта и поэзии. «Поэт», «Поэту», «Осень»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темы свободы и рабства. «Вольность», «Свободы сеятель пустынный…».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Философская лирика. Тема жизни и смерти. «Элегия» («Безумных лет угасшее веселье…»), «Вновь я посетил…».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Петербургская повесть А.С.Пушкина «Медный всадник». Своеобразие, жанр и композиция.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Социально-философские проблемы поэмы. Образы Евгения и Петра.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«Борис Годунов» А. С. Пушкина – 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подлинно русская трагедия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(В. Г. Белинский)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по творчеству  А. С. Пушкина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МИХАИЛ ЮРЬЕВИЧ ЛЕРМОНТОВ – 7 часов (6+1)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М. Ю. Лермонтов.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Очерк жизни и творчества. Своеобразие художественного мира.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Молитва как жанр в лирике М.Ю.Лермонтова. «Молитва» («Я, Матерь Божия, ныне с молитвою…»).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жизни и смерти.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«Сон» («В полдневный жар в долине Дагестана…»).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мотивы лирики. «Как часто, пестрою толпою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Мотивы свободы и гордого одиночества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лирике М. Ю. Лермонтова. </w:t>
            </w:r>
            <w:bookmarkStart w:id="0" w:name="_Toc2416832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«Выхожу один я на дорогу…».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 демона в творчестве М.Ю.Лермонтова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  по творчеству М.Ю. Лермонтова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НИКОЛАЙ ВАСИЛЬЕВИЧ  ГОГОЛЬ – 4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Н.В. Гоголя.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«Невский проспект» – история создания. Образ города в повести.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мечты и действительности в повести.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стиля Н.В. Гоголя, своеобразие его творческой манеры.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Литература второй половины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литературы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А.Н.Островский – 7 часов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6+1)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судьба А.Н.Островского.  Этапы биографии и творчества.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pStyle w:val="1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Творческая история пьесы «Гроза». Основной конфликт и расстановка действующих сил в «Грозе».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 Душевная трагедия Катерины. Д.1-4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нравы  «тёмного царства». Молодое поколение в пьесе А.Н. Островского «Гроза».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  <w:trHeight w:val="75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и слабость характера Катерины. Статья Н. Добролюбова «Луч света в тёмном царстве».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 Островского «Бесприданница»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Подготовка к домашнему сочинению по творчеству А.Н.Островского.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И.А.Гончаров – 5 часов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Гончаров. Основные этапы жизни и творчества.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«Обломов». Образ главного героя. Понятие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второстепенных персонажей в романе.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мастерство Гончарова в романе.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«Что такое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? Роман «Обломов» в русской критике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И.С.Тургенев – 8  часов (7 + 1)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И.С.Тургенева. Творческая история романа «Отцы и дети».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Базарова с Н.П. и  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 и Одинцова. Любовь в жизни героев романа.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 и его родители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Нигилизм и его последствия.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Базаров.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Споры в критике вокруг романа «Отцы и дети».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р.  Сочинение  по роману «Отцы и дети». </w:t>
            </w:r>
          </w:p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Фёдор Иванович Тютчев – 3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Ф.И.Тютчев. Очерк жизни и творчества. Основные темы и идеи лирики поэта. Лирика природы.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Философская лирика.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Любовная лирика.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А.А.Фет – 2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биографии и творчества А. А. Фета.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мотивы творчества А. А. Фета.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2 полугодие – 57 часов 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Алексей Константинович Толстой – 2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Очерк жизни и творчества А.К.Толстого.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темы лирики поэта.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Н.А.Некрасов – 11 часов (10+1)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Н. А. Некрасова.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темы и идеи лирики Н.А. Некрасова. Тема народной жизни.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народа как предмет лирических переживаний страдающего поэта. «В дороге», «Еду ли ночью по улице темной…».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Музы в лирике А.Н. Некрасова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«Элегия», «Вчерашний день, часу в шестом…», «Поэт и гражданин»,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Муза! Я у двери гроба…», «Блажен незлобивый поэт…».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«Вечные» темы в поэзии Н.А. Некрасова (любовь, природа, смерть). «Мы с тобой бестолковые люди…»,  «Я не люблю иронии твоей…» «Внимая ужасам войны».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  <w:trHeight w:val="77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«Кому на Руси жить хорошо». Горькая  доля народа пореформенной России.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народа русского.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в споре о счастье.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Идейный смысл рассказов о грешниках.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 и Гриша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Добросклонов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домашнему сочинению по творчеству Некрасова.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 Хетагуров – 1 час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Хетагуров.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Изображение жизни народа в сборнике «Осетинская лира».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Н.Г.Чернышевский – 2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Н.Г.Чернышевский. Очерк жизни и творчества. Эстетическая теория Чернышевского.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«Что делать?» (обзор). Роль романа в литературном процессе 60-х - 70-х годов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Идеологические, этические и эстетические проблемы в романе.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Н.С.Лесков – 3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Н.С.Лесков. Очерк жизни и творчества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«Очарованный странник». Идейно – художественное своеобразие.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М.Е. Салтыков – Щедрин – 3 часа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биографии и творчества М.Е. Салтыкова – Щедрина. Художественный мир писателя.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– хроника «История одного города» как сатирическое произведение.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Ф.М.Достоевский – 12часов (11+1)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Ф.М.Достоевский. Этапы биографии и  творчества.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Роман« Преступление и наказание». В  Петербурге Достоевского или «Лик мира сего».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«Потрясённый, выбитый из колеи герой» или Раскольников среди «униженных и оскорблённых»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«Потрясённый, выбитый из колеи герой» или Раскольников среди «униженных и оскорблённых»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Раскольникова о праве сильной личности. Преступление Раскольникова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сего».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«Солгал–то он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бесподобно, а на натуру – то и не сумел рассчитать».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Мармеладовых. «Правда» Сони Мармеладовой.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страницы романа. Воскрешение человека в Раскольникове через любовь.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Судьба и облик главного героя романа – князя Мышкина.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Настасьи Филипповны, его роль в нравственной проблематике романа.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домашнему сочинению по творчеству Ф.М.Достоевского.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Л.Н. Толстой – 14часов  (13+1)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«Толстой – это целый мир»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(М. Горький)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(Жизненный и творческий путь Л. Н. Толстого)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«Правда» войны в «Севастопольских рассказах» Л. Н. Толстого.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старался писать историю народа»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(Л. Н. Толстой)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(История создания романа-эпопеи «Война и мир».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жанра и композиции.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названия)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«Вечер Анны Павловны был пущен…»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(«Высший свет» в романе Л. Н. 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«Война и мир».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 из I тома , I части)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имении Болконских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(Усвоение содержания прочитанных глав.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эпизодов «Именины у Ростовых»,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 имении Болконских Лысые Горы»)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войны 1805–1807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«Надо жить, надо любить, надо верить» (Л.Н.Толстой)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(Усвоение содержания II тома романа «Война и мир»).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– «противное человеческому разуму и всей человеческой природе событие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Л. Н. Толстой.)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(Отечественная война 1812 г. Бородинское сражение.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Обзор содержания 3 тома романа  «Война и мир»)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«Дубина народной войны поднялась со всею своею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грозною... силой»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(Л. Н. Толстой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(Партизанская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война.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Платон Каратаев и Тихон Щербатый)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величия там, где нет простоты, добра и правды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Н. Толстой)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(Образы Кутузова и Наполеона)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исканий главных героев Л. Н. Толстого.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Болконский и Пьер Безухов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образы в романе «Война и мир». Образ Наташи Ростовой.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роману Толстого «Война  и мир».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А.П.Чехов – 6 часов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биографии и творчества А.П.Чехова.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трилогия. Идейно – художественное своеобразие. Рассказы «Человек в футляре», «Крыжовник», «О любви».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А. П. Чехова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«Палата № 6»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keepNext/>
              <w:autoSpaceDE w:val="0"/>
              <w:autoSpaceDN w:val="0"/>
              <w:adjustRightInd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«Пусть на сцене все будет... как в жизни»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 П. Чехов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(Чехов – драматург)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keepNext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А.П.Чехов «Вишнёвый сад».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Жанровое своеобразие «Вишневого сада».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конфликт в пьесе. Действующие лица и авторское отношение к ним.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/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Зарубежная литература второй половины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 – 3 часа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зарубежной литературы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Мопассан. Жизнь и творчество (обзор). «Ожерелье» Сюжет и композиция новеллы. </w:t>
            </w: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Ибсен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 (обзор). «Кукольный дом». Социальные и нравственные проблемы произведения. Образ Норы. Вопрос о правах женщины в драме</w:t>
            </w:r>
          </w:p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rPr>
          <w:gridAfter w:val="5"/>
          <w:wAfter w:w="4440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А.Рембо Жизнь и творчество (обзор). «Пьяный корабль». Тема стихийности жизни, полной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раскрепощенности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своеволия. Особенности поэтического языка.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C" w:rsidTr="006058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EC" w:rsidRDefault="00605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EC" w:rsidRDefault="00605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8EC" w:rsidRDefault="006058EC" w:rsidP="006058EC">
      <w:pPr>
        <w:rPr>
          <w:rFonts w:ascii="Times New Roman" w:hAnsi="Times New Roman" w:cs="Times New Roman"/>
          <w:sz w:val="28"/>
          <w:szCs w:val="28"/>
        </w:rPr>
      </w:pPr>
    </w:p>
    <w:p w:rsidR="00EC3027" w:rsidRDefault="00EC3027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027" w:rsidRDefault="00EC3027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EC" w:rsidRDefault="006058EC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6058EC" w:rsidRDefault="006058EC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учителя: </w:t>
      </w:r>
    </w:p>
    <w:p w:rsidR="006058EC" w:rsidRDefault="006058EC" w:rsidP="006058E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для общеобразовательных учреждений. 5–11 классы /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</w:t>
      </w:r>
      <w:r w:rsidR="00B44B8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B44B82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="00B44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4B82">
        <w:rPr>
          <w:rFonts w:ascii="Times New Roman" w:hAnsi="Times New Roman" w:cs="Times New Roman"/>
          <w:sz w:val="28"/>
          <w:szCs w:val="28"/>
        </w:rPr>
        <w:t xml:space="preserve"> Дрофа,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>
        <w:rPr>
          <w:rFonts w:ascii="Times New Roman" w:hAnsi="Times New Roman" w:cs="Times New Roman"/>
          <w:sz w:val="28"/>
          <w:szCs w:val="28"/>
        </w:rPr>
        <w:t xml:space="preserve">  Литература.  10 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учебник-хрестоматия  : </w:t>
      </w:r>
      <w:r>
        <w:rPr>
          <w:rFonts w:ascii="Times New Roman" w:hAnsi="Times New Roman" w:cs="Times New Roman"/>
          <w:sz w:val="28"/>
          <w:szCs w:val="28"/>
        </w:rPr>
        <w:br/>
        <w:t xml:space="preserve">/ Т. </w:t>
      </w:r>
      <w:r w:rsidR="00B44B8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B44B82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B44B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B44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4B82">
        <w:rPr>
          <w:rFonts w:ascii="Times New Roman" w:hAnsi="Times New Roman" w:cs="Times New Roman"/>
          <w:sz w:val="28"/>
          <w:szCs w:val="28"/>
        </w:rPr>
        <w:t xml:space="preserve"> Дрофа,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>
        <w:rPr>
          <w:rFonts w:ascii="Times New Roman" w:hAnsi="Times New Roman" w:cs="Times New Roman"/>
          <w:sz w:val="28"/>
          <w:szCs w:val="28"/>
        </w:rPr>
        <w:t xml:space="preserve"> Литература. 10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етодические рекомендации / Т. </w:t>
      </w:r>
      <w:r w:rsidR="00B44B8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B44B82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B44B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B44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4B82">
        <w:rPr>
          <w:rFonts w:ascii="Times New Roman" w:hAnsi="Times New Roman" w:cs="Times New Roman"/>
          <w:sz w:val="28"/>
          <w:szCs w:val="28"/>
        </w:rPr>
        <w:t xml:space="preserve"> Дрофа,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EC" w:rsidRDefault="006058EC" w:rsidP="006058E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И.В. Золотарёва, Т.И. Михайлова. Поурочные разработки по русской литерат</w:t>
      </w:r>
      <w:r w:rsidR="00B44B82">
        <w:rPr>
          <w:rFonts w:ascii="Times New Roman" w:hAnsi="Times New Roman" w:cs="Times New Roman"/>
          <w:sz w:val="28"/>
          <w:szCs w:val="28"/>
        </w:rPr>
        <w:t>уре 10 класс. Москва «ВАКО» 2011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058EC" w:rsidRDefault="006058EC" w:rsidP="006058EC">
      <w:pPr>
        <w:rPr>
          <w:rFonts w:ascii="Times New Roman" w:hAnsi="Times New Roman" w:cs="Times New Roman"/>
          <w:sz w:val="28"/>
          <w:szCs w:val="28"/>
        </w:rPr>
      </w:pPr>
    </w:p>
    <w:p w:rsidR="006058EC" w:rsidRDefault="006058EC" w:rsidP="0060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учащихся: </w:t>
      </w:r>
    </w:p>
    <w:p w:rsidR="006058EC" w:rsidRDefault="006058EC" w:rsidP="006058E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Ф.</w:t>
      </w:r>
      <w:r>
        <w:rPr>
          <w:rFonts w:ascii="Times New Roman" w:hAnsi="Times New Roman" w:cs="Times New Roman"/>
          <w:sz w:val="28"/>
          <w:szCs w:val="28"/>
        </w:rPr>
        <w:t xml:space="preserve">  Литература.  10 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учебник-хрестоматия  : </w:t>
      </w:r>
      <w:r>
        <w:rPr>
          <w:rFonts w:ascii="Times New Roman" w:hAnsi="Times New Roman" w:cs="Times New Roman"/>
          <w:sz w:val="28"/>
          <w:szCs w:val="28"/>
        </w:rPr>
        <w:br/>
        <w:t xml:space="preserve">/ Т. </w:t>
      </w:r>
      <w:r w:rsidR="00B44B8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B44B82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B44B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B44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4B82">
        <w:rPr>
          <w:rFonts w:ascii="Times New Roman" w:hAnsi="Times New Roman" w:cs="Times New Roman"/>
          <w:sz w:val="28"/>
          <w:szCs w:val="28"/>
        </w:rPr>
        <w:t xml:space="preserve"> Дрофа,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EC" w:rsidRDefault="006058EC" w:rsidP="006058EC">
      <w:pPr>
        <w:rPr>
          <w:rFonts w:ascii="Times New Roman" w:hAnsi="Times New Roman" w:cs="Times New Roman"/>
          <w:sz w:val="28"/>
          <w:szCs w:val="28"/>
        </w:rPr>
      </w:pPr>
    </w:p>
    <w:p w:rsidR="00391B67" w:rsidRDefault="00391B67" w:rsidP="006058EC">
      <w:pPr>
        <w:ind w:left="-709" w:firstLine="709"/>
      </w:pPr>
    </w:p>
    <w:sectPr w:rsidR="00391B67" w:rsidSect="00EC30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ECC"/>
    <w:multiLevelType w:val="hybridMultilevel"/>
    <w:tmpl w:val="8D5C7C4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6F26"/>
    <w:multiLevelType w:val="hybridMultilevel"/>
    <w:tmpl w:val="C4D48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A5B65"/>
    <w:multiLevelType w:val="hybridMultilevel"/>
    <w:tmpl w:val="60C0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C5F83"/>
    <w:multiLevelType w:val="hybridMultilevel"/>
    <w:tmpl w:val="640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5F6"/>
    <w:multiLevelType w:val="hybridMultilevel"/>
    <w:tmpl w:val="F538F7B8"/>
    <w:lvl w:ilvl="0" w:tplc="AB4285F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8EC"/>
    <w:rsid w:val="000D6F1D"/>
    <w:rsid w:val="00366AFA"/>
    <w:rsid w:val="00391B67"/>
    <w:rsid w:val="006058EC"/>
    <w:rsid w:val="007E7F6A"/>
    <w:rsid w:val="00B06EA8"/>
    <w:rsid w:val="00B44B82"/>
    <w:rsid w:val="00CC67A6"/>
    <w:rsid w:val="00D150FA"/>
    <w:rsid w:val="00E22613"/>
    <w:rsid w:val="00E312E5"/>
    <w:rsid w:val="00EC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C"/>
  </w:style>
  <w:style w:type="paragraph" w:styleId="1">
    <w:name w:val="heading 1"/>
    <w:basedOn w:val="a"/>
    <w:next w:val="a"/>
    <w:link w:val="10"/>
    <w:uiPriority w:val="9"/>
    <w:qFormat/>
    <w:rsid w:val="0060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semiHidden/>
    <w:unhideWhenUsed/>
    <w:rsid w:val="006058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6058EC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3">
    <w:name w:val="List Paragraph"/>
    <w:basedOn w:val="a"/>
    <w:uiPriority w:val="34"/>
    <w:qFormat/>
    <w:rsid w:val="006058EC"/>
    <w:pPr>
      <w:ind w:left="720"/>
      <w:contextualSpacing/>
    </w:pPr>
  </w:style>
  <w:style w:type="table" w:styleId="a4">
    <w:name w:val="Table Grid"/>
    <w:basedOn w:val="a1"/>
    <w:uiPriority w:val="59"/>
    <w:rsid w:val="00605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1</cp:lastModifiedBy>
  <cp:revision>2</cp:revision>
  <cp:lastPrinted>2015-10-09T16:26:00Z</cp:lastPrinted>
  <dcterms:created xsi:type="dcterms:W3CDTF">2018-10-22T10:39:00Z</dcterms:created>
  <dcterms:modified xsi:type="dcterms:W3CDTF">2018-10-22T10:39:00Z</dcterms:modified>
</cp:coreProperties>
</file>