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D6" w:rsidRDefault="00A43ACD">
      <w:r>
        <w:rPr>
          <w:noProof/>
        </w:rPr>
        <w:drawing>
          <wp:inline distT="0" distB="0" distL="0" distR="0">
            <wp:extent cx="9697076" cy="6076950"/>
            <wp:effectExtent l="19050" t="0" r="0" b="0"/>
            <wp:docPr id="1" name="Рисунок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076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5E" w:rsidRDefault="00F86F5E"/>
    <w:p w:rsidR="00F86F5E" w:rsidRDefault="00F86F5E"/>
    <w:p w:rsidR="00F86F5E" w:rsidRDefault="00F86F5E"/>
    <w:p w:rsidR="00F86F5E" w:rsidRDefault="00F86F5E"/>
    <w:p w:rsidR="00F86F5E" w:rsidRDefault="00F86F5E"/>
    <w:p w:rsidR="00F86F5E" w:rsidRDefault="00F86F5E"/>
    <w:p w:rsidR="00F86F5E" w:rsidRDefault="00F86F5E"/>
    <w:p w:rsidR="00F86F5E" w:rsidRDefault="00F86F5E"/>
    <w:p w:rsidR="00F86F5E" w:rsidRDefault="00F86F5E" w:rsidP="00F86F5E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Hlk24568616"/>
      <w:r>
        <w:rPr>
          <w:rFonts w:ascii="Times New Roman" w:hAnsi="Times New Roman"/>
          <w:b/>
          <w:bCs/>
          <w:sz w:val="24"/>
          <w:szCs w:val="24"/>
        </w:rPr>
        <w:t>1.Результаты освоения курса внеурочной деятельности</w:t>
      </w:r>
    </w:p>
    <w:bookmarkEnd w:id="0"/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Предметные  результаты: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курса дети должны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знать/понимать: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нормы и правила, существующие в мире;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основные понятия социальной психологии;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основные понятия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важность эмоциональной сферы в жизни человека, соблюдение психогигиены эмоциональной жизни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положительногосамоотношения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самопринятия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самопрограммирования</w:t>
      </w:r>
      <w:proofErr w:type="spellEnd"/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состояния человека и их поведенческие проявления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правила эффективного общения с окружающими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свои индивидуальные особенности (характер, темперамент, мотивы, интересы)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важность профессионального и жизненного самоопределения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Личностные  УУД: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оценивать свои и чужие поступки, выбирать, как поступить, отвечать за свой выбор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осознавать важность саморазвития, использовать это знание в жизненных ситуациях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осознавать целостность мира и многообразие взглядов на него, вырабатывать свои мировоззренческие позиции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понимать чувства других людей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 идти на взаимные уступки в разных ситуациях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осознавать свои эмоции, мысли, черты характера, адекватно выражать и контролировать их в общении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Познавательные УУД: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находить ответы на вопросы  (курса и для решения жизненных задач) в различных источниках информации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анализировать свои и чужие поступки (действия, чувства; изменения в самом себе)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обобщать (делать выводы, доказывать), устанавливать причинно-следственные связи (поступков, ситуаций)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обогатить представления о собственных ценностях, эмоциональном мире человека,  их роли в жизни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Регулятивные УУД: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определять цель, проблему в учебной деятельности (на занятии)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выдвигать версии в группе и индивидуально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определять цель, проблему в жизненно-практической деятельности, оценивать степень и способы достижения цели в жизненных ситуациях, самостоятельно исправлять ошибки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планироватьсвою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деятельность в учебной и жизненной ситуациях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прогнозировать последствия собственных и чужих поступков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Коммуникативные УУД: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излагать свое собственное мнение и позицию  с аргументами, фактами 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понимать позицию другого (выраженную в явном и неявном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чувства, причины действий, поступков), корректировать свое мнение, достойно признавать его ошибочность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самостоятельно решать проблемы в общении с взрослыми и друзьями</w:t>
      </w:r>
    </w:p>
    <w:p w:rsidR="00F86F5E" w:rsidRDefault="00F86F5E" w:rsidP="00F86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преодолевать конфликты,  толерантно относиться   к другому человеку</w:t>
      </w:r>
    </w:p>
    <w:p w:rsidR="00F86F5E" w:rsidRDefault="00F86F5E" w:rsidP="00F86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F86F5E" w:rsidRDefault="00F86F5E" w:rsidP="00F86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>2. Содержание курса внеурочной деятельности с указанием форм организации и видов деятельности</w:t>
      </w:r>
    </w:p>
    <w:p w:rsidR="00F86F5E" w:rsidRDefault="00F86F5E" w:rsidP="00F86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tbl>
      <w:tblPr>
        <w:tblStyle w:val="11"/>
        <w:tblW w:w="14880" w:type="dxa"/>
        <w:tblInd w:w="-34" w:type="dxa"/>
        <w:tblLayout w:type="fixed"/>
        <w:tblLook w:val="04A0"/>
      </w:tblPr>
      <w:tblGrid>
        <w:gridCol w:w="2958"/>
        <w:gridCol w:w="6821"/>
        <w:gridCol w:w="2694"/>
        <w:gridCol w:w="2407"/>
      </w:tblGrid>
      <w:tr w:rsidR="00F86F5E" w:rsidTr="00F86F5E">
        <w:trPr>
          <w:trHeight w:val="44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86F5E" w:rsidRDefault="00F86F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86F5E" w:rsidRDefault="00F86F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86F5E" w:rsidRDefault="00F86F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F5E" w:rsidRDefault="00F86F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</w:t>
            </w:r>
          </w:p>
        </w:tc>
      </w:tr>
      <w:tr w:rsidR="00F86F5E" w:rsidTr="00F86F5E">
        <w:trPr>
          <w:trHeight w:val="84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Эмоциональная сфера человека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нам нужно изучать чувства.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законы психологии эмоций.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законы психологии эмоций.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 Страх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Запреты на чувства. Гнев и агрессия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 Обида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 обратного действия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чувств по наследству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Психогигиена эмоциональной жизни. Властелин эмоций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6F5E" w:rsidRDefault="00F86F5E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работа в парах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6F5E" w:rsidRDefault="00F86F5E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F5E" w:rsidTr="00F86F5E">
        <w:trPr>
          <w:trHeight w:val="14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Социальное восприятие: как узнать другого человека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получаем информацию о человеке.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понимать жесты и позы.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понимать жесты и позы.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Жесты.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Жесты.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Невербальные признаки обмана.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причин поведения людей.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причин поведения людей.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Впечатление, которое мы производим.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Впечатление, которое мы производим.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чего складывается впечатление о человеке? 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понимания социальной информации.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понимания социальной информации.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эмоций на познание.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эмоций на познание.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темы.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5E" w:rsidRDefault="00F86F5E">
            <w:pPr>
              <w:spacing w:after="160"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работа в парах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5E" w:rsidRDefault="00F86F5E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F5E" w:rsidTr="00F86F5E">
        <w:trPr>
          <w:trHeight w:val="3538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Межличностная привлекательность: любовь, дружба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Привлекательность человека.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Взаимность или обоюдная привлекательность.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Дружба. Четыре модели общения.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Романтические отношения или влюбленность.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Половая идентичность и ее развитие у подростков.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Переживание любви.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помогает и мешает любви.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Заключительное занятие.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6F5E" w:rsidRDefault="00F86F5E">
            <w:pPr>
              <w:spacing w:after="16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работа в парах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F5E" w:rsidRDefault="00F86F5E">
            <w:pPr>
              <w:spacing w:after="160"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86F5E" w:rsidRDefault="00F86F5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6F5E" w:rsidRDefault="00F86F5E" w:rsidP="00F86F5E">
      <w:pPr>
        <w:jc w:val="center"/>
        <w:rPr>
          <w:rFonts w:ascii="Times New Roman" w:hAnsi="Times New Roman"/>
          <w:b/>
        </w:rPr>
      </w:pPr>
      <w:bookmarkStart w:id="1" w:name="_Hlk24568809"/>
    </w:p>
    <w:bookmarkEnd w:id="1"/>
    <w:p w:rsidR="00F86F5E" w:rsidRDefault="00F86F5E" w:rsidP="00F86F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t>Кол-во часов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нам нужно изучать чувства.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законы психологии эмоций.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законы психологии эмоций.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 Страх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 Гнев и агрессия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 Обида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 обратного действия. Передача чувств по наследству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Психогигиена эмоциональной жизни. Властелин эмоций.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получаем информацию о человеке.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понимать жесты и позы.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понимать жесты и позы.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Невербальные признаки обмана.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причин поведения людей.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причин поведения людей.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Впечатление, которое мы производим.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Впечатление, которое мы производим.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чего складывается впечатление о человеке?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понимания социальной информации.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понимания социальной информации.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эмоций на познание.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эмоций на познание.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темы.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Привлекательность человека.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Взаимность или обоюдная привлекательность.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Дружба. Четыре модели общения.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Романтические отношения или влюбленность.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Половая идентичность и ее развитие у подростков.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Переживание любви.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помогает и мешает любви.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Заключительное занятие.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6F5E" w:rsidTr="00F86F5E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5E" w:rsidRDefault="00F86F5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5E" w:rsidRDefault="00F86F5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86F5E" w:rsidRDefault="00F86F5E" w:rsidP="00F86F5E">
      <w:pPr>
        <w:spacing w:after="0" w:line="240" w:lineRule="auto"/>
        <w:jc w:val="right"/>
        <w:rPr>
          <w:b/>
          <w:u w:val="single"/>
        </w:rPr>
      </w:pPr>
    </w:p>
    <w:p w:rsidR="00F86F5E" w:rsidRDefault="00F86F5E"/>
    <w:p w:rsidR="00F86F5E" w:rsidRDefault="00F86F5E"/>
    <w:p w:rsidR="00A43ACD" w:rsidRDefault="00A43ACD"/>
    <w:p w:rsidR="00A43ACD" w:rsidRDefault="00A43ACD"/>
    <w:p w:rsidR="00A43ACD" w:rsidRDefault="00A43ACD"/>
    <w:p w:rsidR="00A43ACD" w:rsidRDefault="00A43ACD"/>
    <w:p w:rsidR="00A43ACD" w:rsidRDefault="00A43ACD"/>
    <w:p w:rsidR="00A43ACD" w:rsidRDefault="00A43ACD"/>
    <w:p w:rsidR="00A43ACD" w:rsidRDefault="00A43ACD"/>
    <w:sectPr w:rsidR="00A43ACD" w:rsidSect="00A43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ACD"/>
    <w:rsid w:val="007177D6"/>
    <w:rsid w:val="00A43ACD"/>
    <w:rsid w:val="00F8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AC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F86F5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2019-12-01T17:00:00Z</dcterms:created>
  <dcterms:modified xsi:type="dcterms:W3CDTF">2019-12-01T17:03:00Z</dcterms:modified>
</cp:coreProperties>
</file>