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6" w:rsidRPr="00C30156" w:rsidRDefault="009A46B3" w:rsidP="002005D4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F1419"/>
          <w:sz w:val="18"/>
          <w:szCs w:val="18"/>
          <w:lang w:eastAsia="ru-RU"/>
        </w:rPr>
        <w:drawing>
          <wp:inline distT="0" distB="0" distL="0" distR="0">
            <wp:extent cx="9521825" cy="6732261"/>
            <wp:effectExtent l="0" t="0" r="0" b="0"/>
            <wp:docPr id="1" name="Рисунок 1" descr="G:\титульные на сайт\Микеладзе\2019-11-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е на сайт\Микеладзе\2019-11-29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18" w:rsidRDefault="00E57857" w:rsidP="00FB5F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lastRenderedPageBreak/>
        <w:t>1.Р</w:t>
      </w:r>
      <w:r w:rsidR="00FB5F18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езультаты освоения курса внеурочной деятельности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основных принципов и правил отношения к живой природе.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</w:t>
      </w:r>
      <w:proofErr w:type="gramStart"/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</w:t>
      </w:r>
      <w:proofErr w:type="gramEnd"/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изучение живой природы; интеллектуальных умений (доказывать, троить рассуждения, анализировать, сравнивать, делать выводы и другое), эстетического отношения к живым объектам.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0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(интеллектуальной) сфере: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2005D4" w:rsidRPr="002005D4" w:rsidRDefault="002005D4" w:rsidP="002005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Классификация — определение принадлежности биологических объектов к определенной систематической группе.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Сравнение биологических объектов и процессов, умение делать выводы и умозаключения на основе сравнения.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Выявление приспособлений организмов к среде обитания; взаимосвязей между особенностями строения клеток, тканей.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ценностно-ориентационной сфере: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Знание основных правил поведения в природе.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 и оценка последствий деятельности человека в природе.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 сфере трудовой деятельности: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Знание и соблюдение правил работы в кабинете биологии.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Соблюдение правил работы с биологическими приборами и инструментами (</w:t>
      </w:r>
      <w:proofErr w:type="spellStart"/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 сфере физической деятельности: Освоение приемов оказания первой помощи при отравлении ядовитыми грибами, растениями, укусах животных, выращивания и размножения культурных растений ухода за ними.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 эстетической сфере:</w:t>
      </w:r>
      <w:r w:rsidRPr="0020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Овладение умением оценивать с эстетической точки зрения объекты живой природы.</w:t>
      </w:r>
    </w:p>
    <w:p w:rsidR="002005D4" w:rsidRPr="002005D4" w:rsidRDefault="00875728" w:rsidP="00AB6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2. </w:t>
      </w:r>
      <w:r w:rsidR="00AB6FA7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Содержание </w:t>
      </w:r>
      <w:r w:rsidR="00FB5F18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курса внеурочной деятельности</w:t>
      </w:r>
      <w:r w:rsidR="00E57857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с указанием форм организации и видов деятельности</w:t>
      </w:r>
    </w:p>
    <w:p w:rsidR="002005D4" w:rsidRPr="002005D4" w:rsidRDefault="002005D4" w:rsidP="0020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Введение (2 ч.)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Мозговой штурм «Как разработать план мероприятий?»</w:t>
      </w:r>
    </w:p>
    <w:p w:rsid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Разработка эскиза и оформление уголка интеллектуальной площадки «Мудрый совёнок»</w:t>
      </w:r>
    </w:p>
    <w:p w:rsidR="00FB5F18" w:rsidRDefault="00FB5F18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Формы организации:</w:t>
      </w:r>
      <w:r w:rsidRPr="00884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штурм. Работа в группах по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18" w:rsidRPr="002005D4" w:rsidRDefault="00FB5F18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работа, выполнение заданий.</w:t>
      </w:r>
    </w:p>
    <w:p w:rsidR="002005D4" w:rsidRPr="002005D4" w:rsidRDefault="002005D4" w:rsidP="0020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1. Занимательная биология (14 ч.)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Час ребусов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Устный журнал «По страницам Красной книги»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Биологическое лото «В мире флоры и фауны»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Праздник урожая «Винегрет-шоу»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Биологическая викторина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Круглый стол «Легенды о цветах»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Конкурс лозунгов и плакатов «Мы за здоровый образ жизни»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Виртуальное путешествие «В стране динозавров»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Викторина «Час цветов»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Виртуальная экскурсия в археологический музей-заповедник «Танаис»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Экологический турнир «В содружестве с природой»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Оформление коллажа «Братья наши меньшие»</w:t>
      </w:r>
    </w:p>
    <w:p w:rsid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Устный журнал «Музей фактов»</w:t>
      </w:r>
    </w:p>
    <w:p w:rsidR="00FB5F18" w:rsidRDefault="00FB5F18" w:rsidP="00FB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Формы организации</w:t>
      </w:r>
      <w:proofErr w:type="gramStart"/>
      <w:r w:rsidRPr="00FB5F18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:</w:t>
      </w:r>
      <w:r w:rsidRPr="0088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84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.круглый стол, игра-путешествие, виртуальная экскурсия.</w:t>
      </w:r>
    </w:p>
    <w:p w:rsidR="00FB5F18" w:rsidRPr="002005D4" w:rsidRDefault="00FB5F18" w:rsidP="00FB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Самостоятельная работа, выполнение заданий, просмотр учебных фильмов</w:t>
      </w:r>
      <w:r w:rsidR="005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18" w:rsidRPr="002005D4" w:rsidRDefault="00FB5F18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2005D4" w:rsidRPr="002005D4" w:rsidRDefault="002005D4" w:rsidP="0020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2. Занимательные опыты и эксперименты по биологии (11 ч.)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Час моделирования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Как покрасить живые цветы?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Биологические фокусы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Где прорастут семена?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Практическая работа «Наблюдение видимых изменений при постановке эксперимента по изучению корневого давления»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Работа устьиц. Изучение механизмов испарения воды листьями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Практическая работа «Строение клеток плесневых грибов»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Выращивание чайного гриба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Практическая работа «Способы вегетативного размножения растений»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Выращивание растений на растворах солей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Практическая работа «Определение степени загрязненности воздуха»</w:t>
      </w:r>
    </w:p>
    <w:p w:rsidR="002005D4" w:rsidRDefault="002005D4" w:rsidP="0020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</w:pPr>
    </w:p>
    <w:p w:rsidR="00546344" w:rsidRDefault="00546344" w:rsidP="0054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Формы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работа, постановка опытов, практическая работа.</w:t>
      </w:r>
    </w:p>
    <w:p w:rsidR="00546344" w:rsidRDefault="00546344" w:rsidP="0054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Раздаточный материал, проведение исследовательского эксперимента</w:t>
      </w:r>
    </w:p>
    <w:p w:rsidR="002005D4" w:rsidRPr="002005D4" w:rsidRDefault="002005D4" w:rsidP="0020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3. Познай себя (7 ч.)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Практическая часть: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Определение норм рационального питания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Определение темперамента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Познаем секреты высшей нервной деятельности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Оказание первой медицинской помощи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Определение жизненного объема легких</w:t>
      </w:r>
    </w:p>
    <w:p w:rsidR="002005D4" w:rsidRPr="002005D4" w:rsidRDefault="002005D4" w:rsidP="00200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Приготовление </w:t>
      </w:r>
      <w:proofErr w:type="spellStart"/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фитонапитков</w:t>
      </w:r>
      <w:proofErr w:type="spellEnd"/>
    </w:p>
    <w:p w:rsidR="002005D4" w:rsidRDefault="002005D4" w:rsidP="00FB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2005D4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Как создать модель клето</w:t>
      </w:r>
      <w:r w:rsidR="00FB5F18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 крови своими руками</w:t>
      </w:r>
    </w:p>
    <w:p w:rsidR="00546344" w:rsidRDefault="00546344" w:rsidP="0054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Формы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работа, коллективная работа  практическая работа.</w:t>
      </w:r>
    </w:p>
    <w:p w:rsidR="00546344" w:rsidRDefault="00546344" w:rsidP="0054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</w:pPr>
      <w:r w:rsidRPr="00FB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Раздаточный материал, проведение исследовательского эксперимента, наблюдение выполнение лабораторных работ, объяснение наблюдаемых явлений</w:t>
      </w:r>
    </w:p>
    <w:p w:rsidR="00546344" w:rsidRDefault="00546344" w:rsidP="00FB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546344" w:rsidRPr="00FB5F18" w:rsidRDefault="00546344" w:rsidP="00FB5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AB6FA7" w:rsidRDefault="00AB6FA7" w:rsidP="00BC0759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AB6FA7" w:rsidRDefault="00AB6FA7" w:rsidP="00BC0759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AB6FA7" w:rsidRDefault="00AB6FA7" w:rsidP="00BC0759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AB6FA7" w:rsidRDefault="00AB6FA7" w:rsidP="00BC0759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AB6FA7" w:rsidRDefault="00AB6FA7" w:rsidP="00BC0759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9A46B3" w:rsidRDefault="009A46B3" w:rsidP="00BC0759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AB6FA7" w:rsidRDefault="00AB6FA7" w:rsidP="008834F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C30156" w:rsidRPr="002005D4" w:rsidRDefault="00875728" w:rsidP="00BC0759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lastRenderedPageBreak/>
        <w:t>3.</w:t>
      </w:r>
      <w:r w:rsidR="00C30156" w:rsidRPr="002005D4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Тематическое планирование </w:t>
      </w: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tbl>
      <w:tblPr>
        <w:tblW w:w="14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1492"/>
        <w:gridCol w:w="2268"/>
      </w:tblGrid>
      <w:tr w:rsidR="00AB6FA7" w:rsidRPr="00884EB6" w:rsidTr="00AB6FA7">
        <w:trPr>
          <w:trHeight w:val="276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 </w:t>
            </w:r>
          </w:p>
          <w:p w:rsidR="00AB6FA7" w:rsidRPr="00884EB6" w:rsidRDefault="00AB6FA7" w:rsidP="00AB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A7" w:rsidRPr="00884EB6" w:rsidTr="00AB6FA7">
        <w:trPr>
          <w:trHeight w:val="305"/>
        </w:trPr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FA7" w:rsidRPr="00884EB6" w:rsidTr="00AB6FA7"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интересно организовать работу? Как разработать план мероприятий?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эскиза и оформление уголка интеллектуальной площадки «Мудрый совёнок»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ребусов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Красной книги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лото «В мире флоры и фауны»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«Винегрет-шоу»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викторина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цветах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лозунгов и плакатов «Мы за здоровый образ </w:t>
            </w:r>
          </w:p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«В стране динозавров»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«Час цветов»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курсия в археологический музей-</w:t>
            </w: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 «Танаис»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турнир «В содружестве с природой»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Птичьи дети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коллажа «Братья наши меньшие»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фактов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моделирования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покрасить живые цветы?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фокусы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прорастут семена?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«Наблюдение видимых изменений при постановке эксперимента по изучению корневого давления»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устьиц.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механизмов испарения воды  </w:t>
            </w: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«Строение клеток плесневых грибов»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чайного гриба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«Способы вегетативного размножения растений»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растений на растворах солей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«Определение степени загрязненности воздуха»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норм рационального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темперамента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Познаем секреты высшей нервной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жизненного объема легких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фитонапитков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FA7" w:rsidRPr="00884EB6" w:rsidTr="00AB6FA7"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модель клеток крови своими руками?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A7" w:rsidRPr="00884EB6" w:rsidRDefault="00AB6FA7" w:rsidP="00AB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6FA7" w:rsidRDefault="00AB6FA7" w:rsidP="00AB6FA7">
      <w:pPr>
        <w:shd w:val="clear" w:color="auto" w:fill="FFFFFF"/>
        <w:tabs>
          <w:tab w:val="left" w:pos="4395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AB6FA7">
      <w:pPr>
        <w:shd w:val="clear" w:color="auto" w:fill="FFFFFF"/>
        <w:tabs>
          <w:tab w:val="left" w:pos="4395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8834F3" w:rsidRDefault="008834F3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8834F3" w:rsidRDefault="008834F3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8834F3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AB6FA7" w:rsidRDefault="00AB6FA7" w:rsidP="00FB5F18">
      <w:pPr>
        <w:shd w:val="clear" w:color="auto" w:fill="FFFFFF"/>
        <w:tabs>
          <w:tab w:val="left" w:pos="4395"/>
          <w:tab w:val="center" w:pos="4961"/>
        </w:tabs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bookmarkStart w:id="0" w:name="_GoBack"/>
      <w:bookmarkEnd w:id="0"/>
    </w:p>
    <w:sectPr w:rsidR="00AB6FA7" w:rsidSect="00884EB6">
      <w:footerReference w:type="default" r:id="rId9"/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F3" w:rsidRDefault="008834F3" w:rsidP="008834F3">
      <w:pPr>
        <w:spacing w:after="0" w:line="240" w:lineRule="auto"/>
      </w:pPr>
      <w:r>
        <w:separator/>
      </w:r>
    </w:p>
  </w:endnote>
  <w:endnote w:type="continuationSeparator" w:id="0">
    <w:p w:rsidR="008834F3" w:rsidRDefault="008834F3" w:rsidP="008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95158"/>
      <w:docPartObj>
        <w:docPartGallery w:val="Page Numbers (Bottom of Page)"/>
        <w:docPartUnique/>
      </w:docPartObj>
    </w:sdtPr>
    <w:sdtEndPr/>
    <w:sdtContent>
      <w:p w:rsidR="008834F3" w:rsidRDefault="009A46B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4F3" w:rsidRDefault="008834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F3" w:rsidRDefault="008834F3" w:rsidP="008834F3">
      <w:pPr>
        <w:spacing w:after="0" w:line="240" w:lineRule="auto"/>
      </w:pPr>
      <w:r>
        <w:separator/>
      </w:r>
    </w:p>
  </w:footnote>
  <w:footnote w:type="continuationSeparator" w:id="0">
    <w:p w:rsidR="008834F3" w:rsidRDefault="008834F3" w:rsidP="0088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56"/>
    <w:rsid w:val="00022A3A"/>
    <w:rsid w:val="00043F1C"/>
    <w:rsid w:val="002005D4"/>
    <w:rsid w:val="00285840"/>
    <w:rsid w:val="003364A9"/>
    <w:rsid w:val="00532325"/>
    <w:rsid w:val="00546344"/>
    <w:rsid w:val="00592A3D"/>
    <w:rsid w:val="00875728"/>
    <w:rsid w:val="008834F3"/>
    <w:rsid w:val="00884EB6"/>
    <w:rsid w:val="009958A5"/>
    <w:rsid w:val="009A46B3"/>
    <w:rsid w:val="00AB6FA7"/>
    <w:rsid w:val="00B52FDE"/>
    <w:rsid w:val="00BC0759"/>
    <w:rsid w:val="00C30156"/>
    <w:rsid w:val="00D055E0"/>
    <w:rsid w:val="00E57857"/>
    <w:rsid w:val="00E64039"/>
    <w:rsid w:val="00FB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156"/>
    <w:rPr>
      <w:b/>
      <w:bCs/>
    </w:rPr>
  </w:style>
  <w:style w:type="character" w:styleId="a5">
    <w:name w:val="Emphasis"/>
    <w:basedOn w:val="a0"/>
    <w:uiPriority w:val="20"/>
    <w:qFormat/>
    <w:rsid w:val="00C30156"/>
    <w:rPr>
      <w:i/>
      <w:iCs/>
    </w:rPr>
  </w:style>
  <w:style w:type="character" w:customStyle="1" w:styleId="apple-converted-space">
    <w:name w:val="apple-converted-space"/>
    <w:basedOn w:val="a0"/>
    <w:rsid w:val="00C30156"/>
  </w:style>
  <w:style w:type="character" w:styleId="a6">
    <w:name w:val="Hyperlink"/>
    <w:basedOn w:val="a0"/>
    <w:uiPriority w:val="99"/>
    <w:semiHidden/>
    <w:unhideWhenUsed/>
    <w:rsid w:val="00C301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8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34F3"/>
  </w:style>
  <w:style w:type="paragraph" w:styleId="ab">
    <w:name w:val="footer"/>
    <w:basedOn w:val="a"/>
    <w:link w:val="ac"/>
    <w:uiPriority w:val="99"/>
    <w:unhideWhenUsed/>
    <w:rsid w:val="0088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3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2052-B872-4B25-8246-FE7B78BF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Микеладзе</dc:creator>
  <cp:lastModifiedBy>User</cp:lastModifiedBy>
  <cp:revision>18</cp:revision>
  <cp:lastPrinted>2019-11-25T16:45:00Z</cp:lastPrinted>
  <dcterms:created xsi:type="dcterms:W3CDTF">2016-05-17T11:25:00Z</dcterms:created>
  <dcterms:modified xsi:type="dcterms:W3CDTF">2019-11-30T12:49:00Z</dcterms:modified>
</cp:coreProperties>
</file>