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AC" w:rsidRDefault="00DD64A3">
      <w:r>
        <w:rPr>
          <w:noProof/>
        </w:rPr>
        <w:drawing>
          <wp:inline distT="0" distB="0" distL="0" distR="0">
            <wp:extent cx="9072245" cy="6595645"/>
            <wp:effectExtent l="19050" t="0" r="0" b="0"/>
            <wp:docPr id="1" name="Рисунок 1" descr="D:\Люда\Скан_20200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\Скан_202009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027" w:rsidRPr="00FB3DED" w:rsidRDefault="00FB3DED" w:rsidP="00FB3DED">
      <w:pPr>
        <w:pStyle w:val="ab"/>
        <w:numPr>
          <w:ilvl w:val="0"/>
          <w:numId w:val="1"/>
        </w:num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0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результаты: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освоение гуманистических традиций и ценностей современного общества, уважение прав и свобод человека;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 — понимание культурного многообразия мира, уважение к культуре своего и других народов, толерантность.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37302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3730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результаты: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способность сознательно организовывать и регулировать свою деятельность — учебную, общественную и др.;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готовность к сотрудничеству с соучениками, коллективной работе, освоение основ межкультурного взаимодействия в школе и социальном окружении и др.;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30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Предметные результаты: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овладение целостными представлениями об историческом пути человечества как необходимой основы для миропонимания и познания современно го общества, истории собственной страны;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способность соотносить историческое время и историческое пространство, действия и поступки личностей во времени и пространстве;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овладение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</w:r>
    </w:p>
    <w:p w:rsidR="00373027" w:rsidRPr="00373027" w:rsidRDefault="00373027" w:rsidP="00373027">
      <w:pPr>
        <w:pStyle w:val="a8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— 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373027" w:rsidRPr="00373027" w:rsidRDefault="00373027" w:rsidP="00373027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027">
        <w:rPr>
          <w:rFonts w:ascii="Times New Roman" w:hAnsi="Times New Roman" w:cs="Times New Roman"/>
          <w:bCs/>
          <w:sz w:val="24"/>
          <w:szCs w:val="24"/>
        </w:rPr>
        <w:t xml:space="preserve"> —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373027" w:rsidRPr="00412FB5" w:rsidRDefault="00412FB5" w:rsidP="00412FB5">
      <w:pPr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373027" w:rsidRPr="00412FB5" w:rsidRDefault="00FB3DED" w:rsidP="00412FB5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учебного предмета</w:t>
      </w: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>История Древнего мира (68 ч.)</w:t>
      </w:r>
    </w:p>
    <w:p w:rsid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10"/>
          <w:szCs w:val="10"/>
        </w:rPr>
      </w:pP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>Введение (1 ч)</w:t>
      </w:r>
    </w:p>
    <w:p w:rsidR="00373027" w:rsidRPr="00373027" w:rsidRDefault="00373027" w:rsidP="00373027">
      <w:pPr>
        <w:pStyle w:val="a5"/>
        <w:spacing w:after="0"/>
        <w:jc w:val="both"/>
        <w:rPr>
          <w:rStyle w:val="a6"/>
          <w:bCs/>
          <w:color w:val="000000"/>
        </w:rPr>
      </w:pPr>
      <w:r w:rsidRPr="00373027">
        <w:rPr>
          <w:rStyle w:val="a6"/>
          <w:bCs/>
          <w:color w:val="000000"/>
        </w:rPr>
        <w:t xml:space="preserve">    Что изучает история. Историческая хронология (счет лет «до н. э.» и «н. э.»). Историческая карта. Источники исторических знаний. Вспомогательные исторические науки.</w:t>
      </w:r>
    </w:p>
    <w:p w:rsidR="00373027" w:rsidRDefault="00373027" w:rsidP="00373027">
      <w:pPr>
        <w:pStyle w:val="a5"/>
        <w:spacing w:after="0"/>
        <w:jc w:val="both"/>
        <w:rPr>
          <w:b/>
          <w:sz w:val="10"/>
          <w:szCs w:val="10"/>
        </w:rPr>
      </w:pP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b/>
        </w:rPr>
        <w:t>Жизнь первобытных людей. (7 ч)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9"/>
          <w:b w:val="0"/>
          <w:color w:val="000000"/>
          <w:sz w:val="24"/>
          <w:szCs w:val="24"/>
        </w:rPr>
        <w:t xml:space="preserve">   Первобытность</w:t>
      </w:r>
      <w:r w:rsidRPr="00373027">
        <w:rPr>
          <w:rStyle w:val="a9"/>
          <w:color w:val="000000"/>
          <w:sz w:val="24"/>
          <w:szCs w:val="24"/>
        </w:rPr>
        <w:t xml:space="preserve">. </w:t>
      </w:r>
      <w:r w:rsidRPr="00373027">
        <w:rPr>
          <w:rStyle w:val="a6"/>
          <w:bCs/>
          <w:color w:val="000000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9"/>
          <w:b w:val="0"/>
          <w:color w:val="000000"/>
          <w:sz w:val="24"/>
          <w:szCs w:val="24"/>
        </w:rPr>
        <w:t xml:space="preserve">   Древний мир: </w:t>
      </w:r>
      <w:r w:rsidRPr="00373027">
        <w:rPr>
          <w:rStyle w:val="a6"/>
          <w:bCs/>
          <w:color w:val="000000"/>
        </w:rPr>
        <w:t>понятие и хронология. Карта Древнего мира.</w:t>
      </w:r>
    </w:p>
    <w:p w:rsid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10"/>
          <w:szCs w:val="10"/>
        </w:rPr>
      </w:pP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 xml:space="preserve">   Древний Восток (20 ч)</w:t>
      </w:r>
    </w:p>
    <w:p w:rsidR="00373027" w:rsidRPr="00373027" w:rsidRDefault="00373027" w:rsidP="00373027">
      <w:pPr>
        <w:pStyle w:val="a5"/>
        <w:tabs>
          <w:tab w:val="right" w:pos="9336"/>
        </w:tabs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373027">
        <w:rPr>
          <w:rStyle w:val="a6"/>
          <w:bCs/>
          <w:color w:val="000000"/>
        </w:rPr>
        <w:t>Нововавилонское</w:t>
      </w:r>
      <w:proofErr w:type="spellEnd"/>
      <w:r w:rsidRPr="00373027">
        <w:rPr>
          <w:rStyle w:val="a6"/>
          <w:bCs/>
          <w:color w:val="000000"/>
        </w:rPr>
        <w:t xml:space="preserve"> царство: </w:t>
      </w:r>
      <w:proofErr w:type="spellStart"/>
      <w:r w:rsidRPr="00373027">
        <w:rPr>
          <w:rStyle w:val="a6"/>
          <w:bCs/>
          <w:color w:val="000000"/>
        </w:rPr>
        <w:t>завоевания,легендарные</w:t>
      </w:r>
      <w:proofErr w:type="spellEnd"/>
      <w:r w:rsidRPr="00373027">
        <w:rPr>
          <w:rStyle w:val="a6"/>
          <w:bCs/>
          <w:color w:val="000000"/>
        </w:rPr>
        <w:t xml:space="preserve"> памятники города Вавилона.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Фараон-реформатор Эхнатон</w:t>
      </w:r>
      <w:r w:rsidRPr="00373027">
        <w:rPr>
          <w:rStyle w:val="aa"/>
          <w:b w:val="0"/>
          <w:bCs w:val="0"/>
          <w:color w:val="000000"/>
          <w:sz w:val="24"/>
          <w:szCs w:val="24"/>
        </w:rPr>
        <w:t>.</w:t>
      </w:r>
      <w:r w:rsidRPr="00373027">
        <w:rPr>
          <w:rStyle w:val="a6"/>
          <w:bCs/>
          <w:color w:val="000000"/>
        </w:rPr>
        <w:t xml:space="preserve"> Военные походы. Рабы. Познания древних египтян. Письменность. Храмы и пирамиды.</w:t>
      </w:r>
    </w:p>
    <w:p w:rsidR="00373027" w:rsidRPr="00373027" w:rsidRDefault="00373027" w:rsidP="00373027">
      <w:pPr>
        <w:pStyle w:val="a5"/>
        <w:tabs>
          <w:tab w:val="right" w:pos="9336"/>
        </w:tabs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Восточное Средиземноморье в древности. Финикия: природныеусловия,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373027" w:rsidRPr="00373027" w:rsidRDefault="00373027" w:rsidP="00373027">
      <w:pPr>
        <w:pStyle w:val="a5"/>
        <w:tabs>
          <w:tab w:val="right" w:pos="6446"/>
          <w:tab w:val="left" w:pos="6725"/>
        </w:tabs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Ассирия: завоевания ассирийцев, культурные сокровища Ниневии, гибель империи. Персидская держава: военные</w:t>
      </w:r>
      <w:r w:rsidRPr="00373027">
        <w:rPr>
          <w:rStyle w:val="a6"/>
          <w:bCs/>
          <w:color w:val="000000"/>
        </w:rPr>
        <w:tab/>
        <w:t xml:space="preserve"> походы, управлениеимперией.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373027">
        <w:rPr>
          <w:rStyle w:val="a6"/>
          <w:bCs/>
          <w:color w:val="000000"/>
        </w:rPr>
        <w:t>варны</w:t>
      </w:r>
      <w:proofErr w:type="spellEnd"/>
      <w:r w:rsidRPr="00373027">
        <w:rPr>
          <w:rStyle w:val="a6"/>
          <w:bCs/>
          <w:color w:val="000000"/>
        </w:rPr>
        <w:t>. Религиозные верования, легенды и сказания. Возникновение буддизма. Культурное наследие Древней Индии.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373027">
        <w:rPr>
          <w:rStyle w:val="a6"/>
          <w:bCs/>
          <w:color w:val="000000"/>
        </w:rPr>
        <w:t>Цинь</w:t>
      </w:r>
      <w:proofErr w:type="spellEnd"/>
      <w:r w:rsidRPr="00373027">
        <w:rPr>
          <w:rStyle w:val="a6"/>
          <w:bCs/>
          <w:color w:val="000000"/>
        </w:rPr>
        <w:t xml:space="preserve"> и </w:t>
      </w:r>
      <w:proofErr w:type="spellStart"/>
      <w:r w:rsidRPr="00373027">
        <w:rPr>
          <w:rStyle w:val="a6"/>
          <w:bCs/>
          <w:color w:val="000000"/>
        </w:rPr>
        <w:t>Хань</w:t>
      </w:r>
      <w:proofErr w:type="spellEnd"/>
      <w:r w:rsidRPr="00373027">
        <w:rPr>
          <w:rStyle w:val="a6"/>
          <w:bCs/>
          <w:color w:val="000000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9"/>
          <w:b w:val="0"/>
          <w:color w:val="000000"/>
          <w:sz w:val="24"/>
          <w:szCs w:val="24"/>
        </w:rPr>
        <w:t xml:space="preserve">   Античный мир: </w:t>
      </w:r>
      <w:r w:rsidRPr="00373027">
        <w:rPr>
          <w:rStyle w:val="a6"/>
          <w:bCs/>
          <w:color w:val="000000"/>
        </w:rPr>
        <w:t>понятие. Карта античного мира.</w:t>
      </w:r>
    </w:p>
    <w:p w:rsid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10"/>
          <w:szCs w:val="10"/>
        </w:rPr>
      </w:pP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 xml:space="preserve">   Древняя Греция (21 ч)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Население Древней Греции: условия жизни и занятия. Древнейшие государства на Крите. </w:t>
      </w:r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Государства </w:t>
      </w:r>
      <w:proofErr w:type="spellStart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ахейской</w:t>
      </w:r>
      <w:proofErr w:type="spellEnd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 Греции (Микены, </w:t>
      </w:r>
      <w:proofErr w:type="spellStart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Тиринф</w:t>
      </w:r>
      <w:proofErr w:type="spellEnd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 и др.).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Троянская война. «Илиада» и «Одиссея». Верования древних греков. Сказания о богах и героях.</w:t>
      </w:r>
    </w:p>
    <w:p w:rsidR="00373027" w:rsidRDefault="00373027" w:rsidP="00373027">
      <w:pPr>
        <w:pStyle w:val="a5"/>
        <w:spacing w:after="0"/>
        <w:jc w:val="both"/>
        <w:rPr>
          <w:rStyle w:val="a6"/>
          <w:bCs/>
          <w:color w:val="000000"/>
        </w:rPr>
      </w:pPr>
      <w:r w:rsidRPr="00373027">
        <w:rPr>
          <w:rStyle w:val="a6"/>
          <w:bCs/>
          <w:color w:val="000000"/>
        </w:rPr>
        <w:t xml:space="preserve">   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реформы </w:t>
      </w:r>
      <w:proofErr w:type="spellStart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Клисфена</w:t>
      </w:r>
      <w:r w:rsidRPr="00373027">
        <w:rPr>
          <w:rStyle w:val="aa"/>
          <w:b w:val="0"/>
          <w:bCs w:val="0"/>
          <w:color w:val="000000"/>
          <w:sz w:val="24"/>
          <w:szCs w:val="24"/>
        </w:rPr>
        <w:t>.</w:t>
      </w:r>
      <w:r w:rsidRPr="00373027">
        <w:rPr>
          <w:rStyle w:val="a6"/>
          <w:bCs/>
          <w:color w:val="000000"/>
        </w:rPr>
        <w:t>Спарта</w:t>
      </w:r>
      <w:proofErr w:type="spellEnd"/>
      <w:r w:rsidRPr="00373027">
        <w:rPr>
          <w:rStyle w:val="a6"/>
          <w:bCs/>
          <w:color w:val="000000"/>
        </w:rPr>
        <w:t>: основные группы населения, политическое устройство. Спартанское воспитание. Организация военного дела.</w:t>
      </w:r>
    </w:p>
    <w:p w:rsidR="00412FB5" w:rsidRPr="00412FB5" w:rsidRDefault="00412FB5" w:rsidP="00412FB5">
      <w:pPr>
        <w:pStyle w:val="a5"/>
        <w:spacing w:after="0"/>
        <w:jc w:val="center"/>
        <w:rPr>
          <w:sz w:val="20"/>
          <w:szCs w:val="20"/>
        </w:rPr>
      </w:pPr>
      <w:r w:rsidRPr="00412FB5">
        <w:rPr>
          <w:sz w:val="20"/>
          <w:szCs w:val="20"/>
        </w:rPr>
        <w:t>2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lastRenderedPageBreak/>
        <w:t xml:space="preserve">   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</w:t>
      </w:r>
      <w:r w:rsidRPr="00373027">
        <w:rPr>
          <w:b/>
          <w:color w:val="000000"/>
        </w:rPr>
        <w:t>ыш</w:t>
      </w:r>
      <w:r w:rsidRPr="00373027">
        <w:rPr>
          <w:rStyle w:val="a6"/>
          <w:bCs/>
          <w:color w:val="000000"/>
        </w:rPr>
        <w:t>ение Македонии.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373027" w:rsidRPr="00373027" w:rsidRDefault="00373027" w:rsidP="00373027">
      <w:pPr>
        <w:pStyle w:val="a5"/>
        <w:spacing w:after="0"/>
        <w:jc w:val="both"/>
      </w:pPr>
      <w:r w:rsidRPr="00373027">
        <w:rPr>
          <w:rStyle w:val="a6"/>
          <w:bCs/>
          <w:color w:val="000000"/>
        </w:rPr>
        <w:t xml:space="preserve">   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373027" w:rsidRDefault="00373027" w:rsidP="00373027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10"/>
          <w:szCs w:val="10"/>
        </w:rPr>
      </w:pPr>
    </w:p>
    <w:p w:rsidR="00373027" w:rsidRPr="00373027" w:rsidRDefault="00373027" w:rsidP="00373027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Cs w:val="24"/>
        </w:rPr>
      </w:pPr>
      <w:r w:rsidRPr="00373027">
        <w:rPr>
          <w:rStyle w:val="2"/>
          <w:rFonts w:ascii="Times New Roman" w:hAnsi="Times New Roman" w:cs="Times New Roman"/>
          <w:b/>
          <w:color w:val="000000"/>
          <w:szCs w:val="24"/>
        </w:rPr>
        <w:t xml:space="preserve"> Древний Рим (18 ч)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>Население Древней Италии: условия жизни и занятия. Этруски. Легенды об основании Рима. Рим эпохи царей. Римская республика. Патр</w:t>
      </w:r>
      <w:r w:rsidRPr="00373027">
        <w:rPr>
          <w:b/>
          <w:color w:val="000000"/>
        </w:rPr>
        <w:t>ици</w:t>
      </w:r>
      <w:r w:rsidRPr="00373027">
        <w:rPr>
          <w:rStyle w:val="a6"/>
          <w:bCs/>
          <w:color w:val="000000"/>
        </w:rPr>
        <w:t>и и плебеи. Управление и законы. Верования древних римлян.</w:t>
      </w:r>
    </w:p>
    <w:p w:rsidR="00373027" w:rsidRPr="00373027" w:rsidRDefault="00373027" w:rsidP="00373027">
      <w:pPr>
        <w:pStyle w:val="a5"/>
        <w:spacing w:after="0"/>
        <w:jc w:val="both"/>
        <w:rPr>
          <w:b/>
          <w:i/>
        </w:rPr>
      </w:pPr>
      <w:r w:rsidRPr="00373027">
        <w:rPr>
          <w:rStyle w:val="a6"/>
          <w:bCs/>
          <w:color w:val="000000"/>
        </w:rPr>
        <w:t xml:space="preserve">   Завоевание Римом Италии. Войны с Карфагеном; Ганнибал. Римская армия. Установление господства Рима в Средиземноморье. </w:t>
      </w:r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 xml:space="preserve">Реформы </w:t>
      </w:r>
      <w:proofErr w:type="spellStart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Гракхов</w:t>
      </w:r>
      <w:proofErr w:type="spellEnd"/>
      <w:r w:rsidRPr="00373027">
        <w:rPr>
          <w:rStyle w:val="aa"/>
          <w:b w:val="0"/>
          <w:bCs w:val="0"/>
          <w:i w:val="0"/>
          <w:color w:val="000000"/>
          <w:sz w:val="24"/>
          <w:szCs w:val="24"/>
        </w:rPr>
        <w:t>. Рабство в Древнем Риме.</w:t>
      </w:r>
    </w:p>
    <w:p w:rsidR="00373027" w:rsidRPr="00373027" w:rsidRDefault="00373027" w:rsidP="00373027">
      <w:pPr>
        <w:pStyle w:val="a5"/>
        <w:tabs>
          <w:tab w:val="right" w:pos="2804"/>
          <w:tab w:val="center" w:pos="3798"/>
          <w:tab w:val="left" w:pos="4801"/>
        </w:tabs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От республики к империи. Гражданские войны в Риме. Гай Юлий Цезарь. Установление императорской власти; </w:t>
      </w:r>
      <w:proofErr w:type="spellStart"/>
      <w:r w:rsidRPr="00373027">
        <w:rPr>
          <w:rStyle w:val="a6"/>
          <w:bCs/>
          <w:color w:val="000000"/>
        </w:rPr>
        <w:t>Октавиан</w:t>
      </w:r>
      <w:proofErr w:type="spellEnd"/>
      <w:r w:rsidRPr="00373027">
        <w:rPr>
          <w:rStyle w:val="a6"/>
          <w:bCs/>
          <w:color w:val="000000"/>
        </w:rPr>
        <w:t xml:space="preserve"> Август. Римская империя: территория, управление.</w:t>
      </w:r>
      <w:r w:rsidRPr="00373027">
        <w:rPr>
          <w:rStyle w:val="a6"/>
          <w:bCs/>
          <w:color w:val="000000"/>
        </w:rPr>
        <w:tab/>
        <w:t>Возникновение и распространениехристианства. Разделение Римской империи на Западную и Восточную части. Рим и варвары. Падение Западной Римской империи.</w:t>
      </w:r>
    </w:p>
    <w:p w:rsidR="00373027" w:rsidRPr="00373027" w:rsidRDefault="00373027" w:rsidP="00373027">
      <w:pPr>
        <w:pStyle w:val="a5"/>
        <w:spacing w:after="0"/>
        <w:jc w:val="both"/>
        <w:rPr>
          <w:b/>
        </w:rPr>
      </w:pPr>
      <w:r w:rsidRPr="00373027">
        <w:rPr>
          <w:rStyle w:val="a6"/>
          <w:bCs/>
          <w:color w:val="000000"/>
        </w:rPr>
        <w:t xml:space="preserve">   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373027" w:rsidRPr="00373027" w:rsidRDefault="00373027" w:rsidP="00373027">
      <w:pPr>
        <w:pStyle w:val="a5"/>
        <w:spacing w:after="0"/>
        <w:jc w:val="both"/>
        <w:rPr>
          <w:b/>
          <w:bCs/>
          <w:color w:val="000000"/>
        </w:rPr>
      </w:pPr>
      <w:r w:rsidRPr="00373027">
        <w:rPr>
          <w:rStyle w:val="a6"/>
          <w:bCs/>
          <w:color w:val="000000"/>
        </w:rPr>
        <w:t xml:space="preserve">   Историческое и культурное наследие древних цивилизаций</w:t>
      </w:r>
      <w:r>
        <w:rPr>
          <w:rStyle w:val="a6"/>
          <w:b/>
          <w:bCs/>
          <w:color w:val="000000"/>
        </w:rPr>
        <w:t>.</w:t>
      </w:r>
    </w:p>
    <w:p w:rsidR="00373027" w:rsidRDefault="00373027" w:rsidP="00373027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73027" w:rsidRPr="00373027" w:rsidRDefault="00373027" w:rsidP="00373027">
      <w:pPr>
        <w:shd w:val="clear" w:color="auto" w:fill="FFFFFF"/>
        <w:spacing w:line="245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73027">
        <w:rPr>
          <w:rFonts w:ascii="Times New Roman" w:hAnsi="Times New Roman" w:cs="Times New Roman"/>
          <w:b/>
          <w:sz w:val="24"/>
          <w:szCs w:val="24"/>
        </w:rPr>
        <w:t>Семь чудес света (1 ч).</w:t>
      </w:r>
    </w:p>
    <w:p w:rsidR="00373027" w:rsidRPr="00FB3DED" w:rsidRDefault="00373027" w:rsidP="00FB3DED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DE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E430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1907"/>
        <w:gridCol w:w="1701"/>
      </w:tblGrid>
      <w:tr w:rsidR="00FB3DED" w:rsidRPr="00373027" w:rsidTr="00540BA6">
        <w:trPr>
          <w:trHeight w:val="558"/>
        </w:trPr>
        <w:tc>
          <w:tcPr>
            <w:tcW w:w="851" w:type="dxa"/>
          </w:tcPr>
          <w:p w:rsidR="00FB3DED" w:rsidRPr="00373027" w:rsidRDefault="00FB3DED" w:rsidP="00FB3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907" w:type="dxa"/>
            <w:hideMark/>
          </w:tcPr>
          <w:p w:rsidR="00FB3DED" w:rsidRPr="00373027" w:rsidRDefault="00FB3DED" w:rsidP="00FB3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701" w:type="dxa"/>
          </w:tcPr>
          <w:p w:rsidR="00FB3DED" w:rsidRPr="00373027" w:rsidRDefault="00FB3DED" w:rsidP="00226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наука история. Источники исторических знаний.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3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Древнейшие люди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 Историческая карта.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398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398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Родовые общины охотников и собирателей. Знать своих предков – знать историю.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398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269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Возникновение искусства и религии. 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Археология – помощница истории</w:t>
            </w: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269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Возникновение  земледелия искотоводства</w:t>
            </w: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2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по теме «Жизнь первобытных людей»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учебным материалом по истории.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269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269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Измерение времени по годам.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269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264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жили земледельцы и ремесленники. Наука о народах и наука о прошлом.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264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Военные походы фараонов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B3DED" w:rsidRPr="00373027" w:rsidTr="00540BA6">
        <w:trPr>
          <w:cantSplit/>
          <w:trHeight w:val="242"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  <w:trHeight w:val="349"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tabs>
                <w:tab w:val="left" w:leader="dot" w:pos="6264"/>
              </w:tabs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 по теме «Древний Египет» Географические названия  - свидетели прошлого.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264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  <w:trHeight w:val="325"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Финикийские мореплаватели</w:t>
            </w: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Библейские  сказания.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Персидская держава «царя царей»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Чему учил китайский мудрец Конфуций</w:t>
            </w:r>
            <w:r w:rsidR="00226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«Вклад народов Древнего Востока в мировую историю и  культуру».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Микены и Троя.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907" w:type="dxa"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Поэма Гомера «Илиада»</w:t>
            </w: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Поэма Гомера </w:t>
            </w: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«Одиссея».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 w:righ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  <w:trHeight w:val="198"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городе богини Афины.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афинских школах и </w:t>
            </w:r>
            <w:proofErr w:type="spellStart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гимнасиях</w:t>
            </w:r>
            <w:proofErr w:type="spellEnd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907" w:type="dxa"/>
            <w:hideMark/>
          </w:tcPr>
          <w:p w:rsidR="00FB3DED" w:rsidRPr="00373027" w:rsidRDefault="00FB3DED" w:rsidP="00226204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 афинском  театре</w:t>
            </w: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 w:righ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Города Эллады подчиняются Македонии</w:t>
            </w:r>
            <w:r w:rsidR="00226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 w:righ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 w:right="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Александрии Египетской</w:t>
            </w:r>
            <w:r w:rsidR="00226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 по теме «Древняя Греция»</w:t>
            </w:r>
            <w:r w:rsidR="00226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Устройство Римской республики</w:t>
            </w:r>
            <w:r w:rsidR="00226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Карфаген – преграда на пути к Сицилии. Вторая война Рима с Карфагеном</w:t>
            </w:r>
            <w:r w:rsidR="00226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Гракхов</w:t>
            </w:r>
            <w:proofErr w:type="spellEnd"/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н. э</w:t>
            </w:r>
            <w:r w:rsidR="00226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Вечный город и его жители.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Взятие Рима варварами.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Повторение по теме «Древний Рим».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851" w:type="dxa"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907" w:type="dxa"/>
            <w:hideMark/>
          </w:tcPr>
          <w:p w:rsidR="00FB3DED" w:rsidRPr="00373027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sz w:val="24"/>
                <w:szCs w:val="24"/>
              </w:rPr>
              <w:t>Семь чудес света.</w:t>
            </w:r>
          </w:p>
        </w:tc>
        <w:tc>
          <w:tcPr>
            <w:tcW w:w="1701" w:type="dxa"/>
          </w:tcPr>
          <w:p w:rsidR="00FB3DED" w:rsidRPr="00373027" w:rsidRDefault="00226204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ED" w:rsidRPr="00373027" w:rsidTr="00540BA6">
        <w:trPr>
          <w:cantSplit/>
        </w:trPr>
        <w:tc>
          <w:tcPr>
            <w:tcW w:w="12758" w:type="dxa"/>
            <w:gridSpan w:val="2"/>
          </w:tcPr>
          <w:p w:rsidR="00FB3DED" w:rsidRPr="00FB3DED" w:rsidRDefault="00FB3DED" w:rsidP="00373027">
            <w:pPr>
              <w:shd w:val="clear" w:color="auto" w:fill="FFFFFF"/>
              <w:spacing w:after="0" w:line="245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FB3DED" w:rsidRPr="00FB3DED" w:rsidRDefault="00FB3DED" w:rsidP="00226204">
            <w:pPr>
              <w:shd w:val="clear" w:color="auto" w:fill="FFFFFF"/>
              <w:spacing w:after="0" w:line="245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73027" w:rsidRPr="00373027" w:rsidRDefault="00373027" w:rsidP="00373027">
      <w:pPr>
        <w:rPr>
          <w:rFonts w:ascii="Times New Roman" w:hAnsi="Times New Roman" w:cs="Times New Roman"/>
          <w:sz w:val="24"/>
          <w:szCs w:val="24"/>
        </w:rPr>
      </w:pPr>
    </w:p>
    <w:p w:rsidR="00373027" w:rsidRPr="00373027" w:rsidRDefault="00373027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27" w:rsidRPr="00373027" w:rsidRDefault="00373027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27" w:rsidRPr="00373027" w:rsidRDefault="00373027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27" w:rsidRPr="00373027" w:rsidRDefault="00373027" w:rsidP="003730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027" w:rsidRPr="00412FB5" w:rsidRDefault="00412FB5" w:rsidP="00412FB5">
      <w:pPr>
        <w:pStyle w:val="1"/>
        <w:spacing w:after="0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</w:p>
    <w:sectPr w:rsidR="00373027" w:rsidRPr="00412FB5" w:rsidSect="003730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20F7"/>
    <w:multiLevelType w:val="hybridMultilevel"/>
    <w:tmpl w:val="E3C0F37E"/>
    <w:lvl w:ilvl="0" w:tplc="6B2022B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027"/>
    <w:rsid w:val="001609AC"/>
    <w:rsid w:val="00226204"/>
    <w:rsid w:val="00373027"/>
    <w:rsid w:val="00412FB5"/>
    <w:rsid w:val="00540BA6"/>
    <w:rsid w:val="00681ECA"/>
    <w:rsid w:val="006D6D4A"/>
    <w:rsid w:val="007078C2"/>
    <w:rsid w:val="007178E5"/>
    <w:rsid w:val="008F2BFC"/>
    <w:rsid w:val="009822C0"/>
    <w:rsid w:val="00C63EE5"/>
    <w:rsid w:val="00DD64A3"/>
    <w:rsid w:val="00E43010"/>
    <w:rsid w:val="00F05BC2"/>
    <w:rsid w:val="00FA3459"/>
    <w:rsid w:val="00FB3DED"/>
    <w:rsid w:val="00FF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730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7302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373027"/>
    <w:rPr>
      <w:rFonts w:ascii="Calibri" w:hAnsi="Calibri"/>
    </w:rPr>
  </w:style>
  <w:style w:type="paragraph" w:styleId="a8">
    <w:name w:val="No Spacing"/>
    <w:link w:val="a7"/>
    <w:uiPriority w:val="99"/>
    <w:qFormat/>
    <w:rsid w:val="00373027"/>
    <w:pPr>
      <w:spacing w:after="0" w:line="240" w:lineRule="auto"/>
    </w:pPr>
    <w:rPr>
      <w:rFonts w:ascii="Calibri" w:hAnsi="Calibri"/>
    </w:rPr>
  </w:style>
  <w:style w:type="character" w:customStyle="1" w:styleId="2">
    <w:name w:val="Основной текст (2)_"/>
    <w:link w:val="21"/>
    <w:locked/>
    <w:rsid w:val="00373027"/>
    <w:rPr>
      <w:spacing w:val="-10"/>
      <w:sz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3027"/>
    <w:pPr>
      <w:shd w:val="clear" w:color="auto" w:fill="FFFFFF"/>
      <w:spacing w:after="0" w:line="288" w:lineRule="exact"/>
      <w:jc w:val="both"/>
    </w:pPr>
    <w:rPr>
      <w:spacing w:val="-10"/>
      <w:sz w:val="24"/>
    </w:rPr>
  </w:style>
  <w:style w:type="paragraph" w:customStyle="1" w:styleId="1">
    <w:name w:val="Абзац списка1"/>
    <w:basedOn w:val="a"/>
    <w:uiPriority w:val="99"/>
    <w:rsid w:val="00373027"/>
    <w:pPr>
      <w:suppressAutoHyphens/>
      <w:ind w:left="720"/>
    </w:pPr>
    <w:rPr>
      <w:rFonts w:ascii="Calibri" w:eastAsia="Times New Roman" w:hAnsi="Calibri" w:cs="Calibri"/>
      <w:kern w:val="2"/>
      <w:lang w:eastAsia="en-US"/>
    </w:rPr>
  </w:style>
  <w:style w:type="character" w:customStyle="1" w:styleId="a9">
    <w:name w:val="Основной текст + Полужирный"/>
    <w:basedOn w:val="a6"/>
    <w:rsid w:val="00373027"/>
    <w:rPr>
      <w:rFonts w:ascii="Times New Roman" w:eastAsia="Times New Roman" w:hAnsi="Times New Roman" w:cs="Times New Roman"/>
      <w:b/>
      <w:bCs/>
      <w:sz w:val="26"/>
      <w:szCs w:val="26"/>
      <w:u w:val="none"/>
      <w:lang w:eastAsia="ru-RU"/>
    </w:rPr>
  </w:style>
  <w:style w:type="character" w:customStyle="1" w:styleId="aa">
    <w:name w:val="Основной текст + Курсив"/>
    <w:basedOn w:val="a6"/>
    <w:rsid w:val="00373027"/>
    <w:rPr>
      <w:rFonts w:ascii="Times New Roman" w:eastAsia="Times New Roman" w:hAnsi="Times New Roman" w:cs="Times New Roman"/>
      <w:b/>
      <w:bCs/>
      <w:i/>
      <w:iCs/>
      <w:sz w:val="26"/>
      <w:szCs w:val="26"/>
      <w:u w:val="none"/>
      <w:lang w:eastAsia="ru-RU"/>
    </w:rPr>
  </w:style>
  <w:style w:type="paragraph" w:styleId="ab">
    <w:name w:val="List Paragraph"/>
    <w:basedOn w:val="a"/>
    <w:uiPriority w:val="34"/>
    <w:qFormat/>
    <w:rsid w:val="00FB3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12</cp:revision>
  <dcterms:created xsi:type="dcterms:W3CDTF">2019-09-20T09:39:00Z</dcterms:created>
  <dcterms:modified xsi:type="dcterms:W3CDTF">2020-09-15T15:55:00Z</dcterms:modified>
</cp:coreProperties>
</file>