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0" w:rsidRPr="00990648" w:rsidRDefault="004B3D57" w:rsidP="00AB6240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</w:rPr>
      </w:pPr>
      <w:r>
        <w:rPr>
          <w:b/>
          <w:noProof/>
        </w:rPr>
        <w:drawing>
          <wp:inline distT="0" distB="0" distL="0" distR="0">
            <wp:extent cx="9777730" cy="71075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240" w:rsidRPr="00AB6240">
        <w:rPr>
          <w:b/>
          <w:iCs/>
          <w:color w:val="000000"/>
        </w:rPr>
        <w:lastRenderedPageBreak/>
        <w:t xml:space="preserve"> </w:t>
      </w:r>
      <w:r w:rsidR="00C9379E">
        <w:rPr>
          <w:b/>
          <w:iCs/>
          <w:color w:val="000000"/>
        </w:rPr>
        <w:t xml:space="preserve">1. </w:t>
      </w:r>
      <w:r w:rsidR="00AB6240" w:rsidRPr="00990648">
        <w:rPr>
          <w:b/>
          <w:iCs/>
          <w:color w:val="000000"/>
        </w:rPr>
        <w:t>Планируемые результ</w:t>
      </w:r>
      <w:r w:rsidR="00C9379E">
        <w:rPr>
          <w:b/>
          <w:iCs/>
          <w:color w:val="000000"/>
        </w:rPr>
        <w:t xml:space="preserve">аты освоения учебного предмета 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iCs/>
          <w:color w:val="000000"/>
        </w:rPr>
      </w:pPr>
      <w:r w:rsidRPr="00990648">
        <w:rPr>
          <w:b/>
          <w:iCs/>
          <w:color w:val="000000"/>
        </w:rPr>
        <w:t>Личностные результаты: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1)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 истории, языка, культуры своего народа, своего края и человечества;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2) формирование ответственного отношения и мотивации к учению: интереса к познанию, приобретению новых знаний и умений, любознательности, готовности и способности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 собственных профессиональных предпочтений с учетом ориентировки в мире профессий и профессиональных предпочтений, основываясь на уважительном отношении к труду и опыте участия в социально значимом труде;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3)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 способности вести диалог с другими людьми и достигать в нём взаимопонимания;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 xml:space="preserve">4)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</w:t>
      </w:r>
      <w:proofErr w:type="spellStart"/>
      <w:r w:rsidRPr="00990648">
        <w:rPr>
          <w:color w:val="000000"/>
        </w:rPr>
        <w:t>эмпатии</w:t>
      </w:r>
      <w:proofErr w:type="spellEnd"/>
      <w:r w:rsidRPr="00990648">
        <w:rPr>
          <w:color w:val="000000"/>
        </w:rPr>
        <w:t>, использовать паралингвистические и лингвистические средства межличностного взаимодействия;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5) 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6) формирование у обучающихся с ЗПР осознания ценности здорового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7) формирование основ экологической культуры: развитие опыта экологически ориентированной деятельности в практических ситуациях;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8) 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9) 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proofErr w:type="spellStart"/>
      <w:r w:rsidRPr="00990648">
        <w:rPr>
          <w:b/>
          <w:iCs/>
          <w:color w:val="000000"/>
        </w:rPr>
        <w:t>Метапредметные</w:t>
      </w:r>
      <w:proofErr w:type="spellEnd"/>
      <w:r w:rsidRPr="00990648">
        <w:rPr>
          <w:b/>
          <w:iCs/>
          <w:color w:val="000000"/>
        </w:rPr>
        <w:t xml:space="preserve"> результаты: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1) регулятивными: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lastRenderedPageBreak/>
        <w:t>выполнения учебных действий, строить алгоритмы реализации учебных действий);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действиями по организации учебной деятельности (организовывать свое рабочее место; планировать и соблюдать режим работы; выполнять и контролировать подготовку домашних заданий);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2) познавательными: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конспектировать заданный учебный материал;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подбирать необходимый справочный материал из доступных источников;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проводить наблюдение, на основе задания педагога;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 xml:space="preserve">- использовать разнообразные </w:t>
      </w:r>
      <w:proofErr w:type="spellStart"/>
      <w:r w:rsidRPr="00990648">
        <w:rPr>
          <w:color w:val="000000"/>
        </w:rPr>
        <w:t>мнестические</w:t>
      </w:r>
      <w:proofErr w:type="spellEnd"/>
      <w:r w:rsidRPr="00990648">
        <w:rPr>
          <w:color w:val="000000"/>
        </w:rPr>
        <w:t xml:space="preserve"> приемы для запоминания учебной информации;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выделять сущностные характеристики в изучаемом учебном материале;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проводить классификацию учебного материала по заданным педагогом параметрам;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3) коммуникативными: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- аргументировать свою точку зрения; организовывать межличностное взаимодействие с целью реализации учебно-воспитательных задач; понимать учебную информацию, содержащую освоенные термины и понятия);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4) практическими (способностью к использованию приобретенных знаний и навыков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90648">
        <w:rPr>
          <w:b/>
          <w:color w:val="000000"/>
        </w:rPr>
        <w:t>Предметные результаты: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 xml:space="preserve">1) формирование основ гражданской, </w:t>
      </w:r>
      <w:proofErr w:type="spellStart"/>
      <w:r w:rsidRPr="00990648">
        <w:rPr>
          <w:color w:val="000000"/>
        </w:rPr>
        <w:t>этнонациональной</w:t>
      </w:r>
      <w:proofErr w:type="spellEnd"/>
      <w:r w:rsidRPr="00990648">
        <w:rPr>
          <w:color w:val="000000"/>
        </w:rPr>
        <w:t>, социальной, культурной самоидентификации личности обучающегося с ЗПР, осмысление им опыта российской истории, усвоение базовых ценностей российского общества: идей мира и взаимопонимания между народами;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2) овладение базовыми историческими знаниями, представлениями о закономерностях развития человеческого общества с древности до наших дней; приобретение опыта историко-культурного подхода к оценке социальных явлений;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 xml:space="preserve">3) формирование значимых культурно-исторических ориентиров для гражданской, </w:t>
      </w:r>
      <w:proofErr w:type="spellStart"/>
      <w:r w:rsidRPr="00990648">
        <w:rPr>
          <w:color w:val="000000"/>
        </w:rPr>
        <w:t>этнонациональной</w:t>
      </w:r>
      <w:proofErr w:type="spellEnd"/>
      <w:r w:rsidRPr="00990648">
        <w:rPr>
          <w:color w:val="000000"/>
        </w:rPr>
        <w:t>, социальной, культурной самоидентификации личности и познания современного общества;</w:t>
      </w:r>
    </w:p>
    <w:p w:rsidR="00AB6240" w:rsidRPr="00990648" w:rsidRDefault="00AB6240" w:rsidP="00AB624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4) развитие умений анализировать и оценивать информацию о событиях и явлениях прошлого и настоящего, определять свое отношение к ней;</w:t>
      </w:r>
    </w:p>
    <w:p w:rsidR="001C48AB" w:rsidRPr="00C9379E" w:rsidRDefault="00AB6240" w:rsidP="00C9379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0648">
        <w:rPr>
          <w:color w:val="000000"/>
        </w:rPr>
        <w:t>5) воспитание уважения к историческому наследию народов России и других стран.</w:t>
      </w:r>
    </w:p>
    <w:p w:rsidR="005F21E0" w:rsidRDefault="00C9379E" w:rsidP="005F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B2CB7" w:rsidRPr="00D1383F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5F21E0" w:rsidRPr="00123EF7" w:rsidRDefault="00C9379E" w:rsidP="00123EF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Россия в начале 19 </w:t>
      </w:r>
      <w:proofErr w:type="gramStart"/>
      <w:r>
        <w:rPr>
          <w:rFonts w:ascii="Times New Roman" w:hAnsi="Times New Roman" w:cs="Times New Roman"/>
          <w:b/>
          <w:sz w:val="24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.</w:t>
      </w:r>
      <w:r w:rsidR="005F21E0" w:rsidRPr="00123EF7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0758A9" w:rsidRDefault="005F21E0" w:rsidP="001C48AB">
      <w:pPr>
        <w:jc w:val="both"/>
        <w:rPr>
          <w:rFonts w:ascii="Times New Roman" w:hAnsi="Times New Roman" w:cs="Times New Roman"/>
          <w:sz w:val="24"/>
          <w:szCs w:val="32"/>
        </w:rPr>
      </w:pPr>
      <w:r w:rsidRPr="005F21E0">
        <w:rPr>
          <w:rFonts w:ascii="Times New Roman" w:hAnsi="Times New Roman" w:cs="Times New Roman"/>
          <w:sz w:val="24"/>
          <w:szCs w:val="32"/>
        </w:rPr>
        <w:t xml:space="preserve">Правление Николая II. Экономический кризис в начале XX в. Спор о путях развития России. Формирование промышленной буржуазии. Революционные события 1905-1907г.г. Понятие революция. «Кровавое воскресенье» и восстание на броненосце «Потёмкин». Созыв Государственной Думы. Формирование политических партий. Реформы Столыпина и их итоги. Русско-японская война. Падение Порт-Артура, гибель крейсера «Варяг». I Мировая война и участие в ней России. Экономическое положение страны во время войны. Отношение народа к войне. </w:t>
      </w:r>
    </w:p>
    <w:p w:rsidR="000758A9" w:rsidRPr="00123EF7" w:rsidRDefault="00C9379E" w:rsidP="00123EF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Россия в 1917-1920 гг.</w:t>
      </w:r>
    </w:p>
    <w:p w:rsidR="005F21E0" w:rsidRPr="005F21E0" w:rsidRDefault="000758A9" w:rsidP="001C48AB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.</w:t>
      </w:r>
      <w:r w:rsidR="005F21E0" w:rsidRPr="005F21E0">
        <w:rPr>
          <w:rFonts w:ascii="Times New Roman" w:hAnsi="Times New Roman" w:cs="Times New Roman"/>
          <w:sz w:val="24"/>
          <w:szCs w:val="32"/>
        </w:rPr>
        <w:t xml:space="preserve">Отречение царя от престола. Временное правительство и Советы народных депутатов. Захват власти большевиками в Петрограде. Низложение Временного правительства и захват зимнего дворца. Провозглашение Советской власти. Первый руководитель Советского государства – В. И. Ленин. Отношение Советской власти к православной церкви, разрушение храмов, репрессии против священников и монахов. Уничтожение царской семьи. </w:t>
      </w:r>
    </w:p>
    <w:p w:rsidR="005F21E0" w:rsidRPr="00123EF7" w:rsidRDefault="005F21E0" w:rsidP="00123E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</w:rPr>
      </w:pPr>
      <w:r w:rsidRPr="00123EF7">
        <w:rPr>
          <w:rFonts w:ascii="Times New Roman" w:hAnsi="Times New Roman" w:cs="Times New Roman"/>
          <w:b/>
          <w:sz w:val="24"/>
          <w:szCs w:val="32"/>
        </w:rPr>
        <w:t>Создание нового государства – Российской федерации (РСФСР).</w:t>
      </w:r>
    </w:p>
    <w:p w:rsidR="005F21E0" w:rsidRPr="005F21E0" w:rsidRDefault="005F21E0" w:rsidP="001C48AB">
      <w:pPr>
        <w:jc w:val="both"/>
        <w:rPr>
          <w:rFonts w:ascii="Times New Roman" w:hAnsi="Times New Roman" w:cs="Times New Roman"/>
          <w:sz w:val="24"/>
          <w:szCs w:val="32"/>
        </w:rPr>
      </w:pPr>
      <w:r w:rsidRPr="005F21E0">
        <w:rPr>
          <w:rFonts w:ascii="Times New Roman" w:hAnsi="Times New Roman" w:cs="Times New Roman"/>
          <w:sz w:val="24"/>
          <w:szCs w:val="32"/>
        </w:rPr>
        <w:t xml:space="preserve">Гражданская война и интервенция. «Белое» движение и их лидеры: А. И. Деникин, П. Н.Врангель, А. В. Колчак, Л. Г. Корнилов. Создание Красной армии. Командиры Красной армии: М. Н. Тухачевский, М. В. Фрунзе, С. М. Буденный, В. И. Чапаев. Противостояние «красных» и «белых». «зелёные» и повстанческая армия батьки Махно. Иностранная интервенция и её последствия. Недовольство армии политикой советской власти. Кронштадтское восстание. Экономическая политика Советской власти. Недовольство населения, голод разруха, страдания людей. Восстание крестьян на </w:t>
      </w:r>
      <w:proofErr w:type="spellStart"/>
      <w:r w:rsidRPr="005F21E0">
        <w:rPr>
          <w:rFonts w:ascii="Times New Roman" w:hAnsi="Times New Roman" w:cs="Times New Roman"/>
          <w:sz w:val="24"/>
          <w:szCs w:val="32"/>
        </w:rPr>
        <w:t>Тамбовщине</w:t>
      </w:r>
      <w:proofErr w:type="spellEnd"/>
      <w:r w:rsidRPr="005F21E0">
        <w:rPr>
          <w:rFonts w:ascii="Times New Roman" w:hAnsi="Times New Roman" w:cs="Times New Roman"/>
          <w:sz w:val="24"/>
          <w:szCs w:val="32"/>
        </w:rPr>
        <w:t>. Переход Советской страны к нэпу. Новая экономическая политика (нэп) в стране, её сущность и отличия от предшествующей экономической политики</w:t>
      </w:r>
      <w:proofErr w:type="gramStart"/>
      <w:r w:rsidRPr="005F21E0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C9379E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Pr="005F21E0">
        <w:rPr>
          <w:rFonts w:ascii="Times New Roman" w:hAnsi="Times New Roman" w:cs="Times New Roman"/>
          <w:sz w:val="24"/>
          <w:szCs w:val="32"/>
        </w:rPr>
        <w:t>г</w:t>
      </w:r>
      <w:proofErr w:type="gramEnd"/>
      <w:r w:rsidRPr="005F21E0">
        <w:rPr>
          <w:rFonts w:ascii="Times New Roman" w:hAnsi="Times New Roman" w:cs="Times New Roman"/>
          <w:sz w:val="24"/>
          <w:szCs w:val="32"/>
        </w:rPr>
        <w:t xml:space="preserve">оды. </w:t>
      </w:r>
    </w:p>
    <w:p w:rsidR="005F21E0" w:rsidRPr="00414439" w:rsidRDefault="005F21E0" w:rsidP="0041443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32"/>
        </w:rPr>
      </w:pPr>
      <w:r w:rsidRPr="00414439">
        <w:rPr>
          <w:rFonts w:ascii="Times New Roman" w:hAnsi="Times New Roman" w:cs="Times New Roman"/>
          <w:b/>
          <w:sz w:val="24"/>
          <w:szCs w:val="32"/>
        </w:rPr>
        <w:t>Великая Отечественная война 1</w:t>
      </w:r>
      <w:r w:rsidR="00C9379E">
        <w:rPr>
          <w:rFonts w:ascii="Times New Roman" w:hAnsi="Times New Roman" w:cs="Times New Roman"/>
          <w:b/>
          <w:sz w:val="24"/>
          <w:szCs w:val="32"/>
        </w:rPr>
        <w:t>941-1945 гг.</w:t>
      </w:r>
    </w:p>
    <w:p w:rsidR="005F21E0" w:rsidRPr="005F21E0" w:rsidRDefault="005F21E0" w:rsidP="001C48AB">
      <w:pPr>
        <w:jc w:val="both"/>
        <w:rPr>
          <w:rFonts w:ascii="Times New Roman" w:hAnsi="Times New Roman" w:cs="Times New Roman"/>
          <w:sz w:val="24"/>
        </w:rPr>
      </w:pPr>
      <w:r w:rsidRPr="005F21E0">
        <w:rPr>
          <w:rFonts w:ascii="Times New Roman" w:hAnsi="Times New Roman" w:cs="Times New Roman"/>
          <w:sz w:val="24"/>
        </w:rPr>
        <w:t xml:space="preserve">Советская страна накануне суровых испытаний. Мероприятия по укреплению обороноспособности страны. Развитие военной промышленности. Ужесточение трудовой дисциплины. Жестокие репрессии против военных кадров. Ослабление армии. </w:t>
      </w:r>
      <w:proofErr w:type="spellStart"/>
      <w:r w:rsidRPr="005F21E0">
        <w:rPr>
          <w:rFonts w:ascii="Times New Roman" w:hAnsi="Times New Roman" w:cs="Times New Roman"/>
          <w:sz w:val="24"/>
        </w:rPr>
        <w:t>Советско</w:t>
      </w:r>
      <w:proofErr w:type="spellEnd"/>
      <w:r w:rsidRPr="005F21E0">
        <w:rPr>
          <w:rFonts w:ascii="Times New Roman" w:hAnsi="Times New Roman" w:cs="Times New Roman"/>
          <w:sz w:val="24"/>
        </w:rPr>
        <w:t>–финская война, её цели и задачи. Столкновение с Японией. Приход фашистов к власти в Германии. Адольф Гитлер и его планы мирового господства. Начало Второй Мировой войны, нападение Германии на Польшу и наступление на Запад. Подготовка Германии к наступлению на СССР. Наступление Германии на Советский Союз. Начало Великой Отечественной войны. Героическая оборона Брестской крепости</w:t>
      </w:r>
      <w:proofErr w:type="gramStart"/>
      <w:r w:rsidRPr="005F21E0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F21E0">
        <w:rPr>
          <w:rFonts w:ascii="Times New Roman" w:hAnsi="Times New Roman" w:cs="Times New Roman"/>
          <w:sz w:val="24"/>
        </w:rPr>
        <w:t xml:space="preserve">Первые неудачи советской армии, героическая защита городов на пути отступления советских войск. Битва под Москвой и её историческое значение. Панфиловцы. Блокада Ленинграда. Партизанское движение. Героизм тружеников тыла. Коренной перелом в ходе войны, Сталинградская битва. Битва на Курской дуге. Отступление немецких войск по всем фронтам. Разгром советской </w:t>
      </w:r>
      <w:proofErr w:type="spellStart"/>
      <w:r w:rsidRPr="005F21E0">
        <w:rPr>
          <w:rFonts w:ascii="Times New Roman" w:hAnsi="Times New Roman" w:cs="Times New Roman"/>
          <w:sz w:val="24"/>
        </w:rPr>
        <w:t>армиейнемецких</w:t>
      </w:r>
      <w:proofErr w:type="spellEnd"/>
      <w:r w:rsidRPr="005F21E0">
        <w:rPr>
          <w:rFonts w:ascii="Times New Roman" w:hAnsi="Times New Roman" w:cs="Times New Roman"/>
          <w:sz w:val="24"/>
        </w:rPr>
        <w:t xml:space="preserve"> войск на советской территории и на территории Европейских государств. Сражение за Берлин. </w:t>
      </w:r>
      <w:r w:rsidRPr="005F21E0">
        <w:rPr>
          <w:rFonts w:ascii="Times New Roman" w:hAnsi="Times New Roman" w:cs="Times New Roman"/>
          <w:sz w:val="24"/>
        </w:rPr>
        <w:lastRenderedPageBreak/>
        <w:t xml:space="preserve">Капитуляция Германии. Военные действия США против Японии в 1945г. Атомная бомбардировка Хиросимы и Нагасаки. Вступление СССР в войну с Японией. Капитуляция Японии. Конец второй мировой войны. Вклад науки в победу. </w:t>
      </w:r>
    </w:p>
    <w:p w:rsidR="005F21E0" w:rsidRPr="00414439" w:rsidRDefault="005F21E0" w:rsidP="0041443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414439">
        <w:rPr>
          <w:rFonts w:ascii="Times New Roman" w:hAnsi="Times New Roman" w:cs="Times New Roman"/>
          <w:b/>
          <w:sz w:val="24"/>
        </w:rPr>
        <w:t>Сове</w:t>
      </w:r>
      <w:r w:rsidR="00C9379E">
        <w:rPr>
          <w:rFonts w:ascii="Times New Roman" w:hAnsi="Times New Roman" w:cs="Times New Roman"/>
          <w:b/>
          <w:sz w:val="24"/>
        </w:rPr>
        <w:t>тский Союз 1945-1991 годы.</w:t>
      </w:r>
      <w:r w:rsidRPr="00414439">
        <w:rPr>
          <w:rFonts w:ascii="Times New Roman" w:hAnsi="Times New Roman" w:cs="Times New Roman"/>
          <w:b/>
          <w:sz w:val="24"/>
        </w:rPr>
        <w:t xml:space="preserve"> </w:t>
      </w:r>
    </w:p>
    <w:p w:rsidR="005F21E0" w:rsidRPr="005F21E0" w:rsidRDefault="005F21E0" w:rsidP="001C48AB">
      <w:pPr>
        <w:jc w:val="both"/>
        <w:rPr>
          <w:rFonts w:ascii="Times New Roman" w:hAnsi="Times New Roman" w:cs="Times New Roman"/>
          <w:sz w:val="24"/>
        </w:rPr>
      </w:pPr>
      <w:r w:rsidRPr="005F21E0">
        <w:rPr>
          <w:rFonts w:ascii="Times New Roman" w:hAnsi="Times New Roman" w:cs="Times New Roman"/>
          <w:sz w:val="24"/>
        </w:rPr>
        <w:t xml:space="preserve">Трудности послевоенной жизни. Восстановление разрушенного хозяйства. Смерть Сталина. Приход к власти Хрущёва. Осуждение культа личности и первые реабилитации репрессированных. Освоение космоса и полёт первого человека. Юрий Гагарин. Международный фестиваль молодёжи и студентов в Москве. Экономическая и социальная политика Л. И. Брежнева. Освоение целины. Застой экономике. Война в Афганистане. Ухудшение материального положения населения и морального климата в стране. </w:t>
      </w:r>
    </w:p>
    <w:p w:rsidR="005F21E0" w:rsidRPr="00414439" w:rsidRDefault="005F21E0" w:rsidP="0041443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414439">
        <w:rPr>
          <w:rFonts w:ascii="Times New Roman" w:hAnsi="Times New Roman" w:cs="Times New Roman"/>
          <w:b/>
          <w:sz w:val="24"/>
        </w:rPr>
        <w:t>Но</w:t>
      </w:r>
      <w:r w:rsidR="00C9379E">
        <w:rPr>
          <w:rFonts w:ascii="Times New Roman" w:hAnsi="Times New Roman" w:cs="Times New Roman"/>
          <w:b/>
          <w:sz w:val="24"/>
        </w:rPr>
        <w:t xml:space="preserve">вая Россия в 1991-2003 гг. </w:t>
      </w:r>
    </w:p>
    <w:p w:rsidR="005F21E0" w:rsidRPr="005F21E0" w:rsidRDefault="005F21E0" w:rsidP="001C48AB">
      <w:pPr>
        <w:jc w:val="both"/>
        <w:rPr>
          <w:rFonts w:ascii="Times New Roman" w:hAnsi="Times New Roman" w:cs="Times New Roman"/>
          <w:sz w:val="24"/>
        </w:rPr>
      </w:pPr>
      <w:r w:rsidRPr="005F21E0">
        <w:rPr>
          <w:rFonts w:ascii="Times New Roman" w:hAnsi="Times New Roman" w:cs="Times New Roman"/>
          <w:sz w:val="24"/>
        </w:rPr>
        <w:t xml:space="preserve">Приход к власти М. С. Горбачёва, реформы. Вывод войск из Афганистана. Гласность, демократизация страны, перестройка и реформы в экономике. Распад СССР. Первый президент России 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 Президентские выборы 2000г. Второй президент России – В. В. Путин. Его экономическая и политическая деятельность. Повторное избрание В. В. Путина президентом России в 2004г. Президентские выборы 2008г., избрание Д. А. Медведева. Модернизация экономической и политической систем. </w:t>
      </w:r>
    </w:p>
    <w:p w:rsidR="00AB6240" w:rsidRDefault="00C9379E" w:rsidP="00C937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Повторение за год.</w:t>
      </w:r>
    </w:p>
    <w:p w:rsidR="00C9379E" w:rsidRPr="00C9379E" w:rsidRDefault="00C9379E" w:rsidP="00C9379E">
      <w:pPr>
        <w:pStyle w:val="a3"/>
        <w:rPr>
          <w:rFonts w:ascii="Times New Roman" w:hAnsi="Times New Roman" w:cs="Times New Roman"/>
          <w:b/>
          <w:sz w:val="24"/>
        </w:rPr>
      </w:pPr>
    </w:p>
    <w:p w:rsidR="00C9379E" w:rsidRPr="00C9379E" w:rsidRDefault="00C9379E" w:rsidP="00C9379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79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8871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79E" w:rsidRPr="000736E2" w:rsidRDefault="00C9379E" w:rsidP="00C9379E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236" w:type="dxa"/>
        <w:tblLook w:val="04A0"/>
      </w:tblPr>
      <w:tblGrid>
        <w:gridCol w:w="857"/>
        <w:gridCol w:w="11623"/>
        <w:gridCol w:w="1898"/>
      </w:tblGrid>
      <w:tr w:rsidR="00C9379E" w:rsidTr="00887166">
        <w:tc>
          <w:tcPr>
            <w:tcW w:w="857" w:type="dxa"/>
          </w:tcPr>
          <w:p w:rsidR="00C9379E" w:rsidRPr="00123EF7" w:rsidRDefault="00C9379E" w:rsidP="007C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3" w:type="dxa"/>
          </w:tcPr>
          <w:p w:rsidR="00C9379E" w:rsidRPr="00123EF7" w:rsidRDefault="00C9379E" w:rsidP="007C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98" w:type="dxa"/>
          </w:tcPr>
          <w:p w:rsidR="00C9379E" w:rsidRPr="00123EF7" w:rsidRDefault="00887166" w:rsidP="007C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C9379E" w:rsidRPr="00123EF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C9379E" w:rsidRPr="00123EF7" w:rsidRDefault="00C9379E" w:rsidP="007C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EF4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EF4F52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Появление первых политических партий в России.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П.А.Столыпина.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123EF7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культуры.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начале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века».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3" w:type="dxa"/>
          </w:tcPr>
          <w:p w:rsidR="00887166" w:rsidRPr="00DF7D7F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«Россия в начале </w:t>
            </w:r>
            <w:r w:rsidRPr="00DF7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7D7F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Захват власти большевиками в Петрограде.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 и интервенции.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Создание Белой и Красной Армии.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Борьба между «белыми» и «красными».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против «белых» и «красных».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Жизнь и быт людей в годы революции и Гражданской 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1917 -1920 годах».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3" w:type="dxa"/>
          </w:tcPr>
          <w:p w:rsidR="00887166" w:rsidRPr="00E43C73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Зачет «Россия в 1917 -1920 годах».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Новая Конституция страны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F4F52">
                <w:rPr>
                  <w:rFonts w:ascii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в 20-30 годы ХХ века.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Жизнь и быт советских людей в 20-30 годы ХХ века.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3" w:type="dxa"/>
          </w:tcPr>
          <w:p w:rsidR="00887166" w:rsidRPr="00E43C73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Тестирование «Россия в 20-30 годы ХХ века»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Советский Союз в начале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F4F5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Москву. 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«Все для фронта! Все для победы!»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Героизм тружеников тыла.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СССР в войну с Японией. Окончание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3" w:type="dxa"/>
          </w:tcPr>
          <w:p w:rsidR="00887166" w:rsidRPr="00E43C73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естирование «Великая Отечественная война».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страны после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Борьба за власть после смерти И.В.Сталина.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Н.С.Хрущева.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Достижения в науке и технике в 50-60 годы.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Хрущевская «оттепель».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 в период «застоя»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70-е годы. Афганская война.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Советская культура и интеллигенция в год</w:t>
            </w:r>
            <w:proofErr w:type="gramStart"/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застоя»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Жизнь и быт советских людей в 70-80 годы ХХ века.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М.С.Горбачева.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Союз в 1945-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F4F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1991 г</w:t>
              </w:r>
            </w:smartTag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3" w:type="dxa"/>
          </w:tcPr>
          <w:p w:rsidR="00887166" w:rsidRPr="00E43C73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«Советский Союз в 1945-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43C73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Б.Н.Ельцина.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в 90 годы ХХ века.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Продолжение реформ в России.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Россия в 1991 - 2002 годы».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166" w:rsidTr="00887166">
        <w:tc>
          <w:tcPr>
            <w:tcW w:w="857" w:type="dxa"/>
          </w:tcPr>
          <w:p w:rsidR="00887166" w:rsidRPr="00887166" w:rsidRDefault="00887166" w:rsidP="007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623" w:type="dxa"/>
          </w:tcPr>
          <w:p w:rsidR="00887166" w:rsidRPr="00EF4F52" w:rsidRDefault="00887166" w:rsidP="0073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87166" w:rsidRPr="00887166" w:rsidRDefault="00887166" w:rsidP="007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166" w:rsidTr="00887166">
        <w:tc>
          <w:tcPr>
            <w:tcW w:w="12480" w:type="dxa"/>
            <w:gridSpan w:val="2"/>
          </w:tcPr>
          <w:p w:rsidR="00887166" w:rsidRPr="00887166" w:rsidRDefault="00887166" w:rsidP="00730E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98" w:type="dxa"/>
          </w:tcPr>
          <w:p w:rsidR="00887166" w:rsidRPr="00123EF7" w:rsidRDefault="00887166" w:rsidP="007C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F7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</w:tr>
    </w:tbl>
    <w:p w:rsidR="00AB6240" w:rsidRDefault="00AB6240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66" w:rsidRDefault="00887166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66" w:rsidRDefault="00887166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66" w:rsidRDefault="00887166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66" w:rsidRDefault="00887166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66" w:rsidRDefault="00887166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66" w:rsidRDefault="00887166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40" w:rsidRDefault="00AB6240" w:rsidP="00C9379E">
      <w:pPr>
        <w:rPr>
          <w:rFonts w:ascii="Times New Roman" w:hAnsi="Times New Roman" w:cs="Times New Roman"/>
          <w:b/>
          <w:sz w:val="24"/>
          <w:szCs w:val="24"/>
        </w:rPr>
      </w:pPr>
    </w:p>
    <w:p w:rsidR="00AB6240" w:rsidRDefault="005C4526" w:rsidP="005C45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758A9" w:rsidRPr="00EF4F52" w:rsidRDefault="000758A9" w:rsidP="0007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52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5C4526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376"/>
        <w:gridCol w:w="1608"/>
        <w:gridCol w:w="9133"/>
        <w:gridCol w:w="1499"/>
      </w:tblGrid>
      <w:tr w:rsidR="00E0518B" w:rsidRPr="00EF4F52" w:rsidTr="00E0518B">
        <w:trPr>
          <w:trHeight w:val="614"/>
        </w:trPr>
        <w:tc>
          <w:tcPr>
            <w:tcW w:w="701" w:type="dxa"/>
            <w:vMerge w:val="restart"/>
          </w:tcPr>
          <w:p w:rsidR="00E0518B" w:rsidRPr="00414439" w:rsidRDefault="00E0518B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4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44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4" w:type="dxa"/>
            <w:gridSpan w:val="2"/>
          </w:tcPr>
          <w:p w:rsidR="00E0518B" w:rsidRPr="00414439" w:rsidRDefault="00E0518B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133" w:type="dxa"/>
            <w:vMerge w:val="restart"/>
          </w:tcPr>
          <w:p w:rsidR="00E0518B" w:rsidRPr="00414439" w:rsidRDefault="00E0518B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499" w:type="dxa"/>
            <w:vMerge w:val="restart"/>
          </w:tcPr>
          <w:p w:rsidR="00E0518B" w:rsidRPr="00414439" w:rsidRDefault="00E0518B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0518B" w:rsidRPr="00414439" w:rsidRDefault="00E0518B" w:rsidP="00DB6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теме</w:t>
            </w:r>
          </w:p>
        </w:tc>
      </w:tr>
      <w:tr w:rsidR="00E0518B" w:rsidRPr="00EF4F52" w:rsidTr="00DB668B">
        <w:trPr>
          <w:trHeight w:val="268"/>
        </w:trPr>
        <w:tc>
          <w:tcPr>
            <w:tcW w:w="701" w:type="dxa"/>
            <w:vMerge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608" w:type="dxa"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133" w:type="dxa"/>
            <w:vMerge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EF4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EF4F52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Появление первых политических партий в России.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П.А.Столыпина.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культуры.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начале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F56ECF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6" w:type="dxa"/>
          </w:tcPr>
          <w:p w:rsidR="00E0518B" w:rsidRPr="00F56ECF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608" w:type="dxa"/>
          </w:tcPr>
          <w:p w:rsidR="00E0518B" w:rsidRPr="00F56ECF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DF7D7F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«Россия в начале </w:t>
            </w:r>
            <w:r w:rsidRPr="00DF7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7D7F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Захват власти большевиками в Петрограде.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 и интервенции.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Создание Белой и Красной Армии.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E0518B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Борьба между «белыми» и «красными».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против «белых» и «красных».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Жизнь и быт людей в годы революции и Гражданской войны.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1917 -1920 годах».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6" w:type="dxa"/>
          </w:tcPr>
          <w:p w:rsidR="00E0518B" w:rsidRPr="00414439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08" w:type="dxa"/>
          </w:tcPr>
          <w:p w:rsidR="00E0518B" w:rsidRPr="00414439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43C73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Зачет «Россия в 1917 -1920 годах».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Новая Конституция страны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F4F52">
                <w:rPr>
                  <w:rFonts w:ascii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518B" w:rsidRPr="00EF4F52" w:rsidTr="0070228D">
        <w:tc>
          <w:tcPr>
            <w:tcW w:w="701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0518B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08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E0518B" w:rsidRPr="00EF4F52" w:rsidRDefault="00E0518B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в 20-30 годы ХХ века.</w:t>
            </w:r>
          </w:p>
        </w:tc>
        <w:tc>
          <w:tcPr>
            <w:tcW w:w="1499" w:type="dxa"/>
          </w:tcPr>
          <w:p w:rsidR="00E0518B" w:rsidRPr="00EF4F52" w:rsidRDefault="00E0518B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Жизнь и быт советских людей в 20-30 годы ХХ века.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414439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08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43C73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Тестирование «Россия в 20-30 годы ХХ века»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Советский Союз в начале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F4F5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Москву. 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«Все для фронта! Все для победы!»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Героизм тружеников тыла.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СССР в войну с Японией. Окончание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EF4F52">
              <w:rPr>
                <w:rFonts w:ascii="Times New Roman" w:hAnsi="Times New Roman" w:cs="Times New Roman"/>
                <w:b/>
                <w:i/>
                <w:color w:val="800000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5C4526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43C73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естирование «Великая Отечественная война».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страны после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Борьба за власть после смерти И.В.Сталина.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Н.С.Хрущева.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Достижения в науке и технике в 50-60 годы.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Хрущевская «оттепель».</w:t>
            </w:r>
          </w:p>
        </w:tc>
        <w:tc>
          <w:tcPr>
            <w:tcW w:w="1499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 в период «застоя»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70-е годы. Афганская война.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Советская культура и интеллигенция в годы«застоя»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Pr="00EF4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" w:type="dxa"/>
          </w:tcPr>
          <w:p w:rsidR="0070228D" w:rsidRPr="005C4526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Жизнь и быт советских людей в 70-80 годы ХХ века.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76" w:type="dxa"/>
          </w:tcPr>
          <w:p w:rsidR="0070228D" w:rsidRPr="00414439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08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М.С.Горбачева.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76" w:type="dxa"/>
          </w:tcPr>
          <w:p w:rsidR="0070228D" w:rsidRPr="00414439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08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76" w:type="dxa"/>
          </w:tcPr>
          <w:p w:rsidR="0070228D" w:rsidRPr="00414439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08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Союз в 1945-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F4F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1991 г</w:t>
              </w:r>
            </w:smartTag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.г.».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76" w:type="dxa"/>
          </w:tcPr>
          <w:p w:rsidR="0070228D" w:rsidRPr="00414439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08" w:type="dxa"/>
          </w:tcPr>
          <w:p w:rsidR="0070228D" w:rsidRPr="00414439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43C73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«Советский Союз в 1945-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43C73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E43C73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Б.Н.Ельцина.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rPr>
          <w:trHeight w:val="400"/>
        </w:trPr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в 90 годы ХХ века.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Продолжение реформ в России.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Россия в 1991 - 2002 годы».</w:t>
            </w:r>
          </w:p>
        </w:tc>
        <w:tc>
          <w:tcPr>
            <w:tcW w:w="1499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228D" w:rsidRPr="00EF4F52" w:rsidTr="0070228D">
        <w:tc>
          <w:tcPr>
            <w:tcW w:w="701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F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0228D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C4526" w:rsidRPr="00EF4F52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08" w:type="dxa"/>
          </w:tcPr>
          <w:p w:rsidR="0070228D" w:rsidRPr="00EF4F52" w:rsidRDefault="0070228D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70228D" w:rsidRPr="00EF4F52" w:rsidRDefault="0070228D" w:rsidP="00DB6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EF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0228D" w:rsidRPr="00EF4F52" w:rsidRDefault="005A745A" w:rsidP="00DB6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28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C4526" w:rsidRPr="00EF4F52" w:rsidTr="00C75EEE">
        <w:tc>
          <w:tcPr>
            <w:tcW w:w="12818" w:type="dxa"/>
            <w:gridSpan w:val="4"/>
          </w:tcPr>
          <w:p w:rsidR="005C4526" w:rsidRPr="005C4526" w:rsidRDefault="005C4526" w:rsidP="00DB66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499" w:type="dxa"/>
          </w:tcPr>
          <w:p w:rsidR="005C4526" w:rsidRPr="005C4526" w:rsidRDefault="005C4526" w:rsidP="00DB6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F21E0" w:rsidRPr="00DD25D9" w:rsidRDefault="005F21E0">
      <w:pPr>
        <w:rPr>
          <w:rFonts w:ascii="Times New Roman" w:hAnsi="Times New Roman" w:cs="Times New Roman"/>
          <w:b/>
          <w:sz w:val="24"/>
          <w:szCs w:val="24"/>
        </w:rPr>
      </w:pPr>
    </w:p>
    <w:p w:rsidR="001B2CB7" w:rsidRPr="0098276E" w:rsidRDefault="001B2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CB7" w:rsidRPr="0098276E" w:rsidSect="00123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C3"/>
    <w:multiLevelType w:val="multilevel"/>
    <w:tmpl w:val="C3343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179BF"/>
    <w:multiLevelType w:val="hybridMultilevel"/>
    <w:tmpl w:val="C6B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31F2"/>
    <w:multiLevelType w:val="hybridMultilevel"/>
    <w:tmpl w:val="550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C75"/>
    <w:multiLevelType w:val="hybridMultilevel"/>
    <w:tmpl w:val="C78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3D70"/>
    <w:multiLevelType w:val="hybridMultilevel"/>
    <w:tmpl w:val="517EB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6A0E"/>
    <w:multiLevelType w:val="hybridMultilevel"/>
    <w:tmpl w:val="F7E6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28E7"/>
    <w:multiLevelType w:val="hybridMultilevel"/>
    <w:tmpl w:val="ACAA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7359C"/>
    <w:multiLevelType w:val="multilevel"/>
    <w:tmpl w:val="E1DE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6D7D"/>
    <w:multiLevelType w:val="hybridMultilevel"/>
    <w:tmpl w:val="8F3E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39E5"/>
    <w:multiLevelType w:val="hybridMultilevel"/>
    <w:tmpl w:val="86A0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CB7"/>
    <w:rsid w:val="000758A9"/>
    <w:rsid w:val="00080E9B"/>
    <w:rsid w:val="00081A64"/>
    <w:rsid w:val="000A18E4"/>
    <w:rsid w:val="00102EA9"/>
    <w:rsid w:val="00123EF7"/>
    <w:rsid w:val="0017523A"/>
    <w:rsid w:val="001B2CB7"/>
    <w:rsid w:val="001C057F"/>
    <w:rsid w:val="001C48AB"/>
    <w:rsid w:val="00200EEB"/>
    <w:rsid w:val="002F6B45"/>
    <w:rsid w:val="003F4C38"/>
    <w:rsid w:val="00414439"/>
    <w:rsid w:val="00485336"/>
    <w:rsid w:val="004903CE"/>
    <w:rsid w:val="004B3D57"/>
    <w:rsid w:val="005A745A"/>
    <w:rsid w:val="005C4526"/>
    <w:rsid w:val="005F21E0"/>
    <w:rsid w:val="0070228D"/>
    <w:rsid w:val="00714B48"/>
    <w:rsid w:val="008028EB"/>
    <w:rsid w:val="00820E82"/>
    <w:rsid w:val="00887166"/>
    <w:rsid w:val="008A5A38"/>
    <w:rsid w:val="00951C94"/>
    <w:rsid w:val="0098276E"/>
    <w:rsid w:val="00AA2E33"/>
    <w:rsid w:val="00AB6240"/>
    <w:rsid w:val="00AE1D59"/>
    <w:rsid w:val="00C9379E"/>
    <w:rsid w:val="00D1383F"/>
    <w:rsid w:val="00D239E7"/>
    <w:rsid w:val="00DB668B"/>
    <w:rsid w:val="00DD25D9"/>
    <w:rsid w:val="00DF7D7F"/>
    <w:rsid w:val="00E0518B"/>
    <w:rsid w:val="00E43C73"/>
    <w:rsid w:val="00F030F4"/>
    <w:rsid w:val="00F209AD"/>
    <w:rsid w:val="00F56ECF"/>
    <w:rsid w:val="00FD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3F"/>
    <w:pPr>
      <w:ind w:left="720"/>
      <w:contextualSpacing/>
    </w:pPr>
  </w:style>
  <w:style w:type="table" w:styleId="a4">
    <w:name w:val="Table Grid"/>
    <w:basedOn w:val="a1"/>
    <w:uiPriority w:val="59"/>
    <w:rsid w:val="00DD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7D7F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1C48AB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DB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68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B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16</cp:revision>
  <cp:lastPrinted>2019-10-05T09:33:00Z</cp:lastPrinted>
  <dcterms:created xsi:type="dcterms:W3CDTF">2014-09-11T17:01:00Z</dcterms:created>
  <dcterms:modified xsi:type="dcterms:W3CDTF">2019-11-26T14:46:00Z</dcterms:modified>
</cp:coreProperties>
</file>