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2B" w:rsidRPr="005A589A" w:rsidRDefault="00415737" w:rsidP="00970E0C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ПК\Desktop\титульники\л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титульники\л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6881" w:rsidRPr="005A589A">
        <w:lastRenderedPageBreak/>
        <w:tab/>
      </w:r>
      <w:r w:rsidR="00EF12A0" w:rsidRPr="008B6C12">
        <w:rPr>
          <w:b/>
        </w:rPr>
        <w:t>1</w:t>
      </w:r>
      <w:r w:rsidR="00EF12A0" w:rsidRPr="005A589A">
        <w:t>.</w:t>
      </w:r>
      <w:r w:rsidR="00522AFB" w:rsidRPr="005A589A">
        <w:rPr>
          <w:b/>
          <w:bCs/>
          <w:color w:val="000000"/>
        </w:rPr>
        <w:t>Планируемые результаты</w:t>
      </w:r>
      <w:r w:rsidR="00EF12A0" w:rsidRPr="005A589A">
        <w:rPr>
          <w:b/>
          <w:bCs/>
          <w:color w:val="000000"/>
        </w:rPr>
        <w:t>освоения</w:t>
      </w:r>
      <w:r w:rsidR="00522AFB" w:rsidRPr="005A589A">
        <w:rPr>
          <w:b/>
          <w:bCs/>
          <w:color w:val="000000"/>
        </w:rPr>
        <w:t xml:space="preserve"> учебного предмета </w:t>
      </w:r>
    </w:p>
    <w:p w:rsidR="00DB5E2B" w:rsidRPr="005A589A" w:rsidRDefault="00DB5E2B" w:rsidP="00970E0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5A589A">
        <w:rPr>
          <w:b/>
          <w:bCs/>
          <w:color w:val="000000"/>
        </w:rPr>
        <w:t>Личностными результатами</w:t>
      </w:r>
      <w:r w:rsidRPr="005A589A">
        <w:rPr>
          <w:color w:val="000000"/>
        </w:rPr>
        <w:t> выпускников основной школы, формируемыми при изучении пр</w:t>
      </w:r>
      <w:r w:rsidR="000A26D8" w:rsidRPr="005A589A">
        <w:rPr>
          <w:color w:val="000000"/>
        </w:rPr>
        <w:t>едмета «Литература», являются: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 w:rsidR="000A26D8" w:rsidRPr="005A589A">
        <w:rPr>
          <w:color w:val="000000"/>
        </w:rPr>
        <w:t>е, к культурам других народов;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>• использование для решения познавательных и коммуникативных задач различных источников информации (словари, энциклопе</w:t>
      </w:r>
      <w:r w:rsidR="000A26D8" w:rsidRPr="005A589A">
        <w:rPr>
          <w:color w:val="000000"/>
        </w:rPr>
        <w:t>дии, интернет-ресурсы и др.).</w:t>
      </w:r>
      <w:r w:rsidR="000A26D8" w:rsidRPr="005A589A">
        <w:rPr>
          <w:color w:val="000000"/>
        </w:rPr>
        <w:br/>
      </w:r>
      <w:r w:rsidRPr="005A589A">
        <w:rPr>
          <w:b/>
          <w:bCs/>
          <w:color w:val="000000"/>
        </w:rPr>
        <w:t>Метапредметные результаты</w:t>
      </w:r>
      <w:r w:rsidRPr="005A589A">
        <w:rPr>
          <w:color w:val="000000"/>
        </w:rPr>
        <w:t> изучения предмета «Литература» в</w:t>
      </w:r>
      <w:r w:rsidR="000A26D8" w:rsidRPr="005A589A">
        <w:rPr>
          <w:color w:val="000000"/>
        </w:rPr>
        <w:t xml:space="preserve"> основной школе проявляются в: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</w:r>
      <w:r w:rsidR="000A26D8" w:rsidRPr="005A589A">
        <w:rPr>
          <w:color w:val="000000"/>
        </w:rPr>
        <w:t>ываниях, формулировать выводы;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>• умении самостоятельно организовывать собственную деятельность, оценивать ее, опр</w:t>
      </w:r>
      <w:r w:rsidR="000A26D8" w:rsidRPr="005A589A">
        <w:rPr>
          <w:color w:val="000000"/>
        </w:rPr>
        <w:t>еделять сферу своих интересов;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 xml:space="preserve">• умении работать с разными источниками информации, находить ее, анализировать, использовать в </w:t>
      </w:r>
      <w:r w:rsidR="000A26D8" w:rsidRPr="005A589A">
        <w:rPr>
          <w:color w:val="000000"/>
        </w:rPr>
        <w:t>самостоятельной деятельности.</w:t>
      </w:r>
      <w:r w:rsidR="000A26D8" w:rsidRPr="005A589A">
        <w:rPr>
          <w:color w:val="000000"/>
        </w:rPr>
        <w:br/>
      </w:r>
      <w:r w:rsidRPr="005A589A">
        <w:rPr>
          <w:b/>
          <w:bCs/>
          <w:color w:val="000000"/>
        </w:rPr>
        <w:t>Предметные результаты </w:t>
      </w:r>
      <w:r w:rsidRPr="005A589A">
        <w:rPr>
          <w:color w:val="000000"/>
        </w:rPr>
        <w:t>выпускников основ</w:t>
      </w:r>
      <w:r w:rsidR="000A26D8" w:rsidRPr="005A589A">
        <w:rPr>
          <w:color w:val="000000"/>
        </w:rPr>
        <w:t>ной школы состоят в следующем:</w:t>
      </w:r>
      <w:r w:rsidR="000A26D8" w:rsidRPr="005A589A">
        <w:rPr>
          <w:color w:val="000000"/>
        </w:rPr>
        <w:br/>
      </w:r>
      <w:r w:rsidRPr="005A589A">
        <w:rPr>
          <w:i/>
          <w:iCs/>
          <w:color w:val="000000"/>
        </w:rPr>
        <w:t>1) в познавательной сфере:</w:t>
      </w:r>
      <w:r w:rsidRPr="005A589A">
        <w:rPr>
          <w:i/>
          <w:iCs/>
          <w:color w:val="000000"/>
        </w:rPr>
        <w:br/>
      </w:r>
      <w:r w:rsidRPr="005A589A">
        <w:rPr>
          <w:color w:val="00000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 w:rsidR="000A26D8" w:rsidRPr="005A589A">
        <w:rPr>
          <w:color w:val="000000"/>
        </w:rPr>
        <w:t>оссии и зарубежной литературы;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</w:t>
      </w:r>
      <w:r w:rsidR="000A26D8" w:rsidRPr="005A589A">
        <w:rPr>
          <w:color w:val="000000"/>
        </w:rPr>
        <w:t>ей и их современного звучания;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 w:rsidR="000A26D8" w:rsidRPr="005A589A">
        <w:rPr>
          <w:color w:val="000000"/>
        </w:rPr>
        <w:t>о или нескольких произведений;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 xml:space="preserve">• определение в произведении элементов сюжета, композиции, изобразительно-выразительных средств языка, понимание их роли в раскрытии </w:t>
      </w:r>
      <w:proofErr w:type="spellStart"/>
      <w:r w:rsidRPr="005A589A">
        <w:rPr>
          <w:color w:val="000000"/>
        </w:rPr>
        <w:t>идейнохудожественного</w:t>
      </w:r>
      <w:proofErr w:type="spellEnd"/>
      <w:r w:rsidRPr="005A589A">
        <w:rPr>
          <w:color w:val="000000"/>
        </w:rPr>
        <w:t xml:space="preserve"> содержания произведения (элеме</w:t>
      </w:r>
      <w:r w:rsidR="000A26D8" w:rsidRPr="005A589A">
        <w:rPr>
          <w:color w:val="000000"/>
        </w:rPr>
        <w:t>нты филологического анализа);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>• владение элементарной литературоведческой терминологией при анали</w:t>
      </w:r>
      <w:r w:rsidR="000A26D8" w:rsidRPr="005A589A">
        <w:rPr>
          <w:color w:val="000000"/>
        </w:rPr>
        <w:t>зе литературного произведения;</w:t>
      </w:r>
      <w:r w:rsidR="000A26D8" w:rsidRPr="005A589A">
        <w:rPr>
          <w:color w:val="000000"/>
        </w:rPr>
        <w:br/>
      </w:r>
      <w:r w:rsidRPr="005A589A">
        <w:rPr>
          <w:i/>
          <w:iCs/>
          <w:color w:val="000000"/>
        </w:rPr>
        <w:t>2) в ценностно-ориентационной сфере:</w:t>
      </w:r>
      <w:r w:rsidRPr="005A589A">
        <w:rPr>
          <w:i/>
          <w:iCs/>
          <w:color w:val="000000"/>
        </w:rPr>
        <w:br/>
      </w:r>
      <w:r w:rsidRPr="005A589A">
        <w:rPr>
          <w:color w:val="000000"/>
        </w:rPr>
        <w:t>• приобщение к духовно-нравственным ценностям русской литературы и культуры, сопоставление их с духовно-нравственн</w:t>
      </w:r>
      <w:r w:rsidR="000A26D8" w:rsidRPr="005A589A">
        <w:rPr>
          <w:color w:val="000000"/>
        </w:rPr>
        <w:t>ыми ценностями других народов;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 xml:space="preserve">• формулирование собственного отношения к произведениям </w:t>
      </w:r>
      <w:r w:rsidR="000A26D8" w:rsidRPr="005A589A">
        <w:rPr>
          <w:color w:val="000000"/>
        </w:rPr>
        <w:t>русской литературы, их оценка;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>• собственная интерпретация (в отдельных случаях) изучен</w:t>
      </w:r>
      <w:r w:rsidR="000A26D8" w:rsidRPr="005A589A">
        <w:rPr>
          <w:color w:val="000000"/>
        </w:rPr>
        <w:t>ных литературных произведений;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>• понимание авторской п</w:t>
      </w:r>
      <w:r w:rsidR="000A26D8" w:rsidRPr="005A589A">
        <w:rPr>
          <w:color w:val="000000"/>
        </w:rPr>
        <w:t>озиции и свое отношение к ней;</w:t>
      </w:r>
      <w:r w:rsidR="000A26D8" w:rsidRPr="005A589A">
        <w:rPr>
          <w:color w:val="000000"/>
        </w:rPr>
        <w:br/>
      </w:r>
      <w:r w:rsidRPr="005A589A">
        <w:rPr>
          <w:i/>
          <w:iCs/>
          <w:color w:val="000000"/>
        </w:rPr>
        <w:t>3) в коммуникативной сфере:</w:t>
      </w:r>
      <w:r w:rsidRPr="005A589A">
        <w:rPr>
          <w:i/>
          <w:iCs/>
          <w:color w:val="000000"/>
        </w:rPr>
        <w:br/>
      </w:r>
      <w:r w:rsidRPr="005A589A">
        <w:rPr>
          <w:color w:val="000000"/>
        </w:rPr>
        <w:t>• восприятие на слух литературных произведений разных жанров, осмысленное ч</w:t>
      </w:r>
      <w:r w:rsidR="000A26D8" w:rsidRPr="005A589A">
        <w:rPr>
          <w:color w:val="000000"/>
        </w:rPr>
        <w:t>тение и адекватное восприятие;</w:t>
      </w:r>
      <w:r w:rsidR="000A26D8" w:rsidRPr="005A589A">
        <w:rPr>
          <w:color w:val="000000"/>
        </w:rPr>
        <w:br/>
      </w:r>
      <w:r w:rsidRPr="005A589A">
        <w:rPr>
          <w:color w:val="00000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5A589A">
        <w:rPr>
          <w:color w:val="000000"/>
        </w:rPr>
        <w:br/>
      </w:r>
      <w:r w:rsidRPr="005A589A">
        <w:rPr>
          <w:color w:val="000000"/>
        </w:rPr>
        <w:lastRenderedPageBreak/>
        <w:br/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</w:t>
      </w:r>
      <w:r w:rsidR="000A26D8" w:rsidRPr="005A589A">
        <w:rPr>
          <w:color w:val="000000"/>
        </w:rPr>
        <w:t>атурные и общекультурные темы;</w:t>
      </w:r>
      <w:r w:rsidRPr="005A589A">
        <w:rPr>
          <w:i/>
          <w:iCs/>
          <w:color w:val="000000"/>
        </w:rPr>
        <w:t>4) в эстетической сфере:</w:t>
      </w:r>
      <w:r w:rsidRPr="005A589A">
        <w:rPr>
          <w:i/>
          <w:iCs/>
          <w:color w:val="000000"/>
        </w:rPr>
        <w:br/>
      </w:r>
      <w:r w:rsidRPr="005A589A">
        <w:rPr>
          <w:color w:val="00000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5A589A">
        <w:rPr>
          <w:color w:val="000000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C6881" w:rsidRPr="005A589A" w:rsidRDefault="00DC6881" w:rsidP="00970E0C">
      <w:pPr>
        <w:pStyle w:val="11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75489" w:rsidRPr="005A589A" w:rsidRDefault="00675489" w:rsidP="00970E0C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32825" w:rsidRPr="005A589A" w:rsidRDefault="00EF12A0" w:rsidP="00970E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589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2. Содержание</w:t>
      </w:r>
      <w:r w:rsidR="00132825" w:rsidRPr="005A589A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 учебного предмета</w:t>
      </w:r>
    </w:p>
    <w:p w:rsidR="00310C1A" w:rsidRPr="004E33BA" w:rsidRDefault="00310C1A" w:rsidP="00310C1A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4E33BA">
        <w:rPr>
          <w:rFonts w:ascii="Times New Roman" w:hAnsi="Times New Roman" w:cs="Times New Roman"/>
          <w:b/>
          <w:sz w:val="24"/>
          <w:szCs w:val="24"/>
        </w:rPr>
        <w:t>Русская литература XX века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И.А. Бунин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ТРИ СТИХОТВОРЕНИЯ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Рассказ "Господин из Сан-Франциско", а также два рассказа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Рассказ "Чистый понедельник" (только для образовательных учреждений с русским языком обучения).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А.И. КУПРИН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М. Горький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Пьеса "На дне".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Поэзия конца XIX - начала XX вв.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СТИХОТВОРЕНИЯ НЕ МЕНЕЕ ДВУХ АВТОРОВ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А.А. Блок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Поэма "Двенадцать".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В.В. Маяковский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Стихотворения: "А вы могли бы?", "Послушайте!", "Скрипка и немножко нервно", "</w:t>
      </w:r>
      <w:proofErr w:type="spellStart"/>
      <w:r w:rsidRPr="004E33BA">
        <w:rPr>
          <w:rFonts w:ascii="Times New Roman" w:hAnsi="Times New Roman" w:cs="Times New Roman"/>
          <w:sz w:val="24"/>
          <w:szCs w:val="24"/>
        </w:rPr>
        <w:t>Лиличка</w:t>
      </w:r>
      <w:proofErr w:type="spellEnd"/>
      <w:r w:rsidRPr="004E33BA">
        <w:rPr>
          <w:rFonts w:ascii="Times New Roman" w:hAnsi="Times New Roman" w:cs="Times New Roman"/>
          <w:sz w:val="24"/>
          <w:szCs w:val="24"/>
        </w:rPr>
        <w:t>!", "Юбилейное", "Прозаседавшиеся", а также три стихотворения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С.А. Есенин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 xml:space="preserve">Стихотворения: "Гой ты, Русь, моя родная!..", "Не бродить, не мять в кустах багряных...", "Мы теперь уходим понемногу...", "Письмо </w:t>
      </w:r>
      <w:r w:rsidRPr="004E33BA">
        <w:rPr>
          <w:rFonts w:ascii="Times New Roman" w:hAnsi="Times New Roman" w:cs="Times New Roman"/>
          <w:sz w:val="24"/>
          <w:szCs w:val="24"/>
        </w:rPr>
        <w:lastRenderedPageBreak/>
        <w:t>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М.И. Цветаева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О.Э. Мандельштам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Стихотворения: "</w:t>
      </w:r>
      <w:proofErr w:type="spellStart"/>
      <w:r w:rsidRPr="004E33BA">
        <w:rPr>
          <w:rFonts w:ascii="Times New Roman" w:hAnsi="Times New Roman" w:cs="Times New Roman"/>
          <w:sz w:val="24"/>
          <w:szCs w:val="24"/>
        </w:rPr>
        <w:t>NotreDame</w:t>
      </w:r>
      <w:proofErr w:type="spellEnd"/>
      <w:r w:rsidRPr="004E33BA">
        <w:rPr>
          <w:rFonts w:ascii="Times New Roman" w:hAnsi="Times New Roman" w:cs="Times New Roman"/>
          <w:sz w:val="24"/>
          <w:szCs w:val="24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А.А. Ахматова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4E33BA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4E33BA">
        <w:rPr>
          <w:rFonts w:ascii="Times New Roman" w:hAnsi="Times New Roman" w:cs="Times New Roman"/>
          <w:sz w:val="24"/>
          <w:szCs w:val="24"/>
        </w:rPr>
        <w:t>...", "Родная земля", а также два стихотворения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Поэма "Реквием".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Б.Л. Пастернак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РОМАН "ДОКТОР ЖИВАГО" (ОБЗОР).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М.А. Булгаков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А.П. ПЛАТОНОВ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ОДНО ПРОИЗВЕДЕНИЕ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М.А. Шолохов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Роман-эпопея "Тихий Дон" (обзорное изучение).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А.Т. Твардовский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В.Т. ШАЛАМОВ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"КОЛЫМСКИЕ РАССКАЗ" (ДВА РАССКАЗА ПО ВЫБОРУ).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А.И. Солженицын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Повесть "Один день Ивана Денисовича" (только для образовательных учреждений с русским языком обучения).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Рассказ "Матренин двор" (только для образовательных учреждений с родным (нерусским) языком обучения).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Роман "Архипелаг Гулаг" (фрагменты).</w:t>
      </w:r>
    </w:p>
    <w:p w:rsidR="00310C1A" w:rsidRPr="004E33BA" w:rsidRDefault="00310C1A" w:rsidP="00310C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6" w:history="1">
        <w:proofErr w:type="spellStart"/>
        <w:r w:rsidRPr="004E33BA">
          <w:rPr>
            <w:rStyle w:val="ab"/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4E33B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E33BA">
        <w:rPr>
          <w:rFonts w:ascii="Times New Roman" w:hAnsi="Times New Roman" w:cs="Times New Roman"/>
          <w:sz w:val="24"/>
          <w:szCs w:val="24"/>
        </w:rPr>
        <w:t xml:space="preserve"> России от 31.08.2009 N 320)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Проза второй половины XX века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lastRenderedPageBreak/>
        <w:t xml:space="preserve">Ф.А. Абрамов, Ч.Т. Айтматов, В.П. Астафьев, В.И. Белов, А.Г. Битов, В.В. Быков, В.С. </w:t>
      </w:r>
      <w:proofErr w:type="spellStart"/>
      <w:r w:rsidRPr="004E33BA">
        <w:rPr>
          <w:rFonts w:ascii="Times New Roman" w:hAnsi="Times New Roman" w:cs="Times New Roman"/>
          <w:sz w:val="24"/>
          <w:szCs w:val="24"/>
        </w:rPr>
        <w:t>Гроссман</w:t>
      </w:r>
      <w:proofErr w:type="spellEnd"/>
      <w:r w:rsidRPr="004E33BA">
        <w:rPr>
          <w:rFonts w:ascii="Times New Roman" w:hAnsi="Times New Roman" w:cs="Times New Roman"/>
          <w:sz w:val="24"/>
          <w:szCs w:val="24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Произведения не менее трех авторов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Поэзия второй половины XX века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Стихотворения не менее трех авторов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Драматургия второй половины XX века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А.Н. Арбузов, А.В. Вампилов, А.М. Володин, В.С. Розов, М.М. Рощин.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Литература последнего десятилетия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ПРОЗА (ОДНО ПРОИЗВЕДЕНИЕ ПО ВЫБОРУ). ПОЭЗИЯ (ОДНО ПРОИЗВЕДЕНИЕ ПО ВЫБОРУ).</w:t>
      </w:r>
    </w:p>
    <w:p w:rsidR="00310C1A" w:rsidRPr="004E33BA" w:rsidRDefault="00310C1A" w:rsidP="00310C1A">
      <w:pPr>
        <w:pStyle w:val="ConsPlusNormal"/>
        <w:ind w:firstLine="540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 w:rsidRPr="004E33BA">
        <w:rPr>
          <w:rFonts w:ascii="Times New Roman" w:hAnsi="Times New Roman" w:cs="Times New Roman"/>
          <w:b/>
          <w:sz w:val="24"/>
          <w:szCs w:val="24"/>
        </w:rPr>
        <w:t>Литература народов России &lt;*&gt;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&lt;*&gt; Предлагаемый список произведений является примерным и может варьироваться в разных субъектах Российской Федерации.</w:t>
      </w:r>
    </w:p>
    <w:p w:rsidR="00310C1A" w:rsidRPr="004E33B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Г. АЙГИ, Р. ГАМЗАТОВ, М. ДЖАЛИЛЬ, М. КАРИМ, Д. КУГУЛЬТИНОВ, К. КУЛИЕВ, Ю. РЫТХЭУ, Г. ТУКАЙ, К. ХЕТАГУРОВ, Ю. ШЕСТАЛОВ.</w:t>
      </w:r>
    </w:p>
    <w:p w:rsidR="00310C1A" w:rsidRDefault="00310C1A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33BA">
        <w:rPr>
          <w:rFonts w:ascii="Times New Roman" w:hAnsi="Times New Roman" w:cs="Times New Roman"/>
          <w:sz w:val="24"/>
          <w:szCs w:val="24"/>
        </w:rPr>
        <w:t>ПРОИЗВЕДЕНИЕ ОДНОГО АВТОРА ПО ВЫБОРУ.</w:t>
      </w:r>
    </w:p>
    <w:p w:rsidR="00BF48CF" w:rsidRPr="004E33BA" w:rsidRDefault="00BF48CF" w:rsidP="00310C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0C1A" w:rsidRDefault="0056228C" w:rsidP="00EF12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BF48CF" w:rsidRDefault="00BF48CF" w:rsidP="00BF48CF">
      <w:pPr>
        <w:tabs>
          <w:tab w:val="left" w:pos="68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7"/>
        <w:tblW w:w="0" w:type="auto"/>
        <w:tblLook w:val="04A0"/>
      </w:tblPr>
      <w:tblGrid>
        <w:gridCol w:w="1101"/>
        <w:gridCol w:w="10914"/>
        <w:gridCol w:w="2771"/>
      </w:tblGrid>
      <w:tr w:rsidR="00BF48CF" w:rsidTr="00BF48CF">
        <w:tc>
          <w:tcPr>
            <w:tcW w:w="1101" w:type="dxa"/>
          </w:tcPr>
          <w:p w:rsidR="00BF48CF" w:rsidRDefault="00BF48CF" w:rsidP="00BF48CF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914" w:type="dxa"/>
          </w:tcPr>
          <w:p w:rsidR="00BF48CF" w:rsidRDefault="00BF48CF" w:rsidP="00BF48CF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771" w:type="dxa"/>
          </w:tcPr>
          <w:p w:rsidR="00BF48CF" w:rsidRDefault="00BF48CF" w:rsidP="00BF48CF">
            <w:pPr>
              <w:tabs>
                <w:tab w:val="left" w:pos="68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</w:t>
            </w:r>
          </w:p>
        </w:tc>
        <w:tc>
          <w:tcPr>
            <w:tcW w:w="10914" w:type="dxa"/>
          </w:tcPr>
          <w:p w:rsidR="00940C17" w:rsidRPr="00940C17" w:rsidRDefault="00940C17" w:rsidP="00E6427D">
            <w:pPr>
              <w:pStyle w:val="a3"/>
              <w:rPr>
                <w:sz w:val="24"/>
                <w:szCs w:val="24"/>
                <w:lang w:val="ru-RU"/>
              </w:rPr>
            </w:pPr>
            <w:r w:rsidRPr="00940C17">
              <w:rPr>
                <w:sz w:val="24"/>
                <w:szCs w:val="24"/>
                <w:lang w:val="ru-RU"/>
              </w:rPr>
              <w:t xml:space="preserve">Искусство на рубеже </w:t>
            </w:r>
            <w:r w:rsidRPr="000E4FFB">
              <w:rPr>
                <w:sz w:val="24"/>
                <w:szCs w:val="24"/>
              </w:rPr>
              <w:t>XIX</w:t>
            </w:r>
            <w:r w:rsidRPr="00940C17">
              <w:rPr>
                <w:sz w:val="24"/>
                <w:szCs w:val="24"/>
                <w:lang w:val="ru-RU"/>
              </w:rPr>
              <w:t>-</w:t>
            </w:r>
            <w:r w:rsidRPr="000E4FFB">
              <w:rPr>
                <w:sz w:val="24"/>
                <w:szCs w:val="24"/>
              </w:rPr>
              <w:t>XX</w:t>
            </w:r>
            <w:r w:rsidRPr="00940C17">
              <w:rPr>
                <w:sz w:val="24"/>
                <w:szCs w:val="24"/>
                <w:lang w:val="ru-RU"/>
              </w:rPr>
              <w:t xml:space="preserve"> веков. Проза рубежа веков. Обзор рассказов  В.Г. Короленко («Чудная»)</w:t>
            </w:r>
            <w:proofErr w:type="gramStart"/>
            <w:r w:rsidRPr="00940C17">
              <w:rPr>
                <w:sz w:val="24"/>
                <w:szCs w:val="24"/>
                <w:lang w:val="ru-RU"/>
              </w:rPr>
              <w:t>,Л</w:t>
            </w:r>
            <w:proofErr w:type="gramEnd"/>
            <w:r w:rsidRPr="00940C17">
              <w:rPr>
                <w:sz w:val="24"/>
                <w:szCs w:val="24"/>
                <w:lang w:val="ru-RU"/>
              </w:rPr>
              <w:t xml:space="preserve">.АН. </w:t>
            </w:r>
            <w:proofErr w:type="spellStart"/>
            <w:r w:rsidRPr="00940C17">
              <w:rPr>
                <w:sz w:val="24"/>
                <w:szCs w:val="24"/>
                <w:lang w:val="ru-RU"/>
              </w:rPr>
              <w:t>Андрева</w:t>
            </w:r>
            <w:proofErr w:type="spellEnd"/>
            <w:r w:rsidRPr="00940C17">
              <w:rPr>
                <w:sz w:val="24"/>
                <w:szCs w:val="24"/>
                <w:lang w:val="ru-RU"/>
              </w:rPr>
              <w:t xml:space="preserve"> («Мысль»)</w:t>
            </w:r>
          </w:p>
          <w:p w:rsidR="00940C17" w:rsidRPr="00940C17" w:rsidRDefault="00940C17" w:rsidP="00E6427D">
            <w:pPr>
              <w:pStyle w:val="a3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2771" w:type="dxa"/>
          </w:tcPr>
          <w:p w:rsidR="00940C17" w:rsidRPr="000E4FFB" w:rsidRDefault="00940C17" w:rsidP="004F6900">
            <w:pPr>
              <w:pStyle w:val="a5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2</w:t>
            </w:r>
          </w:p>
        </w:tc>
        <w:tc>
          <w:tcPr>
            <w:tcW w:w="10914" w:type="dxa"/>
          </w:tcPr>
          <w:p w:rsidR="00940C17" w:rsidRPr="00940C17" w:rsidRDefault="00940C17" w:rsidP="00E6427D">
            <w:pPr>
              <w:pStyle w:val="a3"/>
              <w:rPr>
                <w:sz w:val="24"/>
                <w:szCs w:val="24"/>
                <w:lang w:val="ru-RU"/>
              </w:rPr>
            </w:pPr>
            <w:r w:rsidRPr="00940C17">
              <w:rPr>
                <w:sz w:val="24"/>
                <w:szCs w:val="24"/>
                <w:lang w:val="ru-RU"/>
              </w:rPr>
              <w:t>Модернизм. Серебряный век русской поэзии.</w:t>
            </w:r>
          </w:p>
          <w:p w:rsidR="00940C17" w:rsidRPr="00940C17" w:rsidRDefault="00940C17" w:rsidP="00E6427D">
            <w:pPr>
              <w:pStyle w:val="a3"/>
              <w:rPr>
                <w:sz w:val="24"/>
                <w:szCs w:val="24"/>
                <w:lang w:val="ru-RU"/>
              </w:rPr>
            </w:pPr>
            <w:r w:rsidRPr="00940C17">
              <w:rPr>
                <w:sz w:val="24"/>
                <w:szCs w:val="24"/>
                <w:lang w:val="ru-RU"/>
              </w:rPr>
              <w:t>К.Д. Бальмонт, В.Я. Брюсов-символизм</w:t>
            </w:r>
          </w:p>
          <w:p w:rsidR="00940C17" w:rsidRPr="00940C17" w:rsidRDefault="00940C17" w:rsidP="00E6427D">
            <w:pPr>
              <w:pStyle w:val="a3"/>
              <w:rPr>
                <w:sz w:val="24"/>
                <w:szCs w:val="24"/>
                <w:lang w:val="ru-RU"/>
              </w:rPr>
            </w:pPr>
            <w:r w:rsidRPr="00940C17">
              <w:rPr>
                <w:sz w:val="24"/>
                <w:szCs w:val="24"/>
                <w:lang w:val="ru-RU"/>
              </w:rPr>
              <w:t>Н.С. Гумилев-акмеизм</w:t>
            </w:r>
          </w:p>
          <w:p w:rsidR="00940C17" w:rsidRPr="00940C17" w:rsidRDefault="00940C17" w:rsidP="00E6427D">
            <w:pPr>
              <w:pStyle w:val="a3"/>
              <w:rPr>
                <w:sz w:val="24"/>
                <w:szCs w:val="24"/>
                <w:lang w:val="ru-RU"/>
              </w:rPr>
            </w:pPr>
            <w:r w:rsidRPr="00940C17">
              <w:rPr>
                <w:sz w:val="24"/>
                <w:szCs w:val="24"/>
                <w:lang w:val="ru-RU"/>
              </w:rPr>
              <w:t>В.В.Хлебников, И.Северянин, - футуризм</w:t>
            </w:r>
          </w:p>
          <w:p w:rsidR="00940C17" w:rsidRPr="00940C17" w:rsidRDefault="00940C17" w:rsidP="00E6427D">
            <w:pPr>
              <w:pStyle w:val="a3"/>
              <w:rPr>
                <w:sz w:val="24"/>
                <w:szCs w:val="24"/>
                <w:lang w:val="ru-RU"/>
              </w:rPr>
            </w:pPr>
            <w:proofErr w:type="spellStart"/>
            <w:r w:rsidRPr="00940C17">
              <w:rPr>
                <w:sz w:val="24"/>
                <w:szCs w:val="24"/>
                <w:lang w:val="ru-RU"/>
              </w:rPr>
              <w:t>Н.А.Клюев-новокрестьянская</w:t>
            </w:r>
            <w:proofErr w:type="spellEnd"/>
            <w:r w:rsidRPr="00940C17">
              <w:rPr>
                <w:sz w:val="24"/>
                <w:szCs w:val="24"/>
                <w:lang w:val="ru-RU"/>
              </w:rPr>
              <w:t xml:space="preserve"> поэзия</w:t>
            </w:r>
          </w:p>
        </w:tc>
        <w:tc>
          <w:tcPr>
            <w:tcW w:w="2771" w:type="dxa"/>
          </w:tcPr>
          <w:p w:rsidR="00940C17" w:rsidRPr="000E4FFB" w:rsidRDefault="00940C17" w:rsidP="004F6900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М. Горький. Судьба и творчество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Ранние произведения М. Горького. «</w:t>
            </w:r>
            <w:proofErr w:type="spellStart"/>
            <w:r w:rsidRPr="000E4FFB">
              <w:rPr>
                <w:sz w:val="24"/>
                <w:szCs w:val="24"/>
              </w:rPr>
              <w:t>Челкаш</w:t>
            </w:r>
            <w:proofErr w:type="spellEnd"/>
            <w:r w:rsidRPr="000E4FFB">
              <w:rPr>
                <w:sz w:val="24"/>
                <w:szCs w:val="24"/>
              </w:rPr>
              <w:t xml:space="preserve">» и «Старуха </w:t>
            </w:r>
            <w:proofErr w:type="spellStart"/>
            <w:r w:rsidRPr="000E4FFB">
              <w:rPr>
                <w:sz w:val="24"/>
                <w:szCs w:val="24"/>
              </w:rPr>
              <w:t>Изергиль</w:t>
            </w:r>
            <w:proofErr w:type="spellEnd"/>
            <w:r w:rsidRPr="000E4FFB"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5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Драматургия М. Горького. Драма «На дне» и система образов.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Нравственно-философские мотивы драмы «На дне»</w:t>
            </w:r>
            <w:r>
              <w:rPr>
                <w:sz w:val="24"/>
                <w:szCs w:val="24"/>
              </w:rPr>
              <w:t xml:space="preserve">. </w:t>
            </w:r>
            <w:r w:rsidRPr="000E4FFB">
              <w:rPr>
                <w:sz w:val="24"/>
                <w:szCs w:val="24"/>
              </w:rPr>
              <w:t>Спор о назначении человека на страницах пьесы «На дне»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Публицистика М. Горького разных лет «Несвоевременные мысли»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9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 xml:space="preserve">Портрет Л. Толстого. </w:t>
            </w:r>
          </w:p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Контрольный тест по жизни и творчеству М.Горького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10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Р/р. Написание сочинения по творчеству М.Горького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11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И.А.Бунин. Жизненный и творческий путь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12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Лирика Бунина</w:t>
            </w:r>
            <w:r>
              <w:rPr>
                <w:sz w:val="24"/>
                <w:szCs w:val="24"/>
              </w:rPr>
              <w:t>. «Листопад», «Вечер»,</w:t>
            </w:r>
            <w:r w:rsidRPr="00882DB1">
              <w:rPr>
                <w:sz w:val="24"/>
                <w:szCs w:val="24"/>
              </w:rPr>
              <w:t>«Родине»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13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Острое чувство кризиса цивилизации в рассказе И. Бунина «Господин из Сан-Франциско»</w:t>
            </w:r>
          </w:p>
          <w:p w:rsidR="00940C17" w:rsidRPr="000E4FFB" w:rsidRDefault="00940C17" w:rsidP="00E642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14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Цикл «Темные аллеи». Рассказы И.А.Бунина о любви. Романтическое и трагическое начало в рассказе «Чистый понедельник»</w:t>
            </w:r>
            <w:r>
              <w:rPr>
                <w:sz w:val="24"/>
                <w:szCs w:val="24"/>
              </w:rPr>
              <w:t>, « Поздний час», «Легкое дыхание»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15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А.И.Куприн. Жизнь и творчество. Изображение любви в р. «Гранатовый браслет»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16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Изображение любви в р. «Гранатовый браслет»</w:t>
            </w:r>
          </w:p>
          <w:p w:rsidR="00940C17" w:rsidRPr="000E4FFB" w:rsidRDefault="00940C17" w:rsidP="00E6427D">
            <w:pPr>
              <w:rPr>
                <w:i/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17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Р/р. Подготовка к сочинению по творчеству И. Бунина, А. Куприна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18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Р,Р, Сочинение по творчеству </w:t>
            </w:r>
            <w:r w:rsidRPr="000E4FFB">
              <w:rPr>
                <w:sz w:val="24"/>
                <w:szCs w:val="24"/>
              </w:rPr>
              <w:t>И. Бунина, А. Куприна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19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А.А.Блок. Романтический мир раннего Блока. « Стихи о Прекрасной даме»Стихотворение «Незнакомка»</w:t>
            </w:r>
            <w:r w:rsidRPr="00D96B98">
              <w:rPr>
                <w:sz w:val="24"/>
                <w:szCs w:val="24"/>
              </w:rPr>
              <w:t>,</w:t>
            </w:r>
            <w:r>
              <w:t xml:space="preserve"> «</w:t>
            </w:r>
            <w:r w:rsidRPr="00D96B98">
              <w:rPr>
                <w:sz w:val="24"/>
                <w:szCs w:val="24"/>
              </w:rPr>
              <w:t>Девушка пела в церковном хоре...</w:t>
            </w:r>
            <w:r>
              <w:rPr>
                <w:sz w:val="24"/>
                <w:szCs w:val="24"/>
              </w:rPr>
              <w:t>», «Ночь , улица, фонарь, аптека»,  «В ресторане».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20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Россия и ее судьба в поэзии Блока («Русь», «Россия», «На поле Куликовом», «Коршун»</w:t>
            </w:r>
            <w:r>
              <w:rPr>
                <w:sz w:val="24"/>
                <w:szCs w:val="24"/>
              </w:rPr>
              <w:t xml:space="preserve">, «Река раскинулась. Течет, грустит лениво», «На железной дороге», </w:t>
            </w:r>
            <w:r w:rsidRPr="00917E1B">
              <w:rPr>
                <w:bCs/>
                <w:sz w:val="24"/>
                <w:szCs w:val="24"/>
              </w:rPr>
              <w:t>Русь моя, жизнь моя, вместе ль нам маяться?…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21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Старый и новый мир в поэме «Двенадцать». Тест по поэме.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22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В.В. Маяковский. Творческая биография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23</w:t>
            </w:r>
          </w:p>
        </w:tc>
        <w:tc>
          <w:tcPr>
            <w:tcW w:w="10914" w:type="dxa"/>
          </w:tcPr>
          <w:p w:rsidR="00940C17" w:rsidRPr="00A41BA0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Маяковский и революция</w:t>
            </w:r>
            <w:r w:rsidRPr="00A41BA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стих. </w:t>
            </w:r>
            <w:r w:rsidRPr="00A41BA0">
              <w:rPr>
                <w:sz w:val="24"/>
                <w:szCs w:val="24"/>
              </w:rPr>
              <w:t>«А вы могли бы?», «Послушайте!», «Скрипка и немножко нервно», «Юбилейное», «Прозаседавшиеся»</w:t>
            </w:r>
            <w:r>
              <w:rPr>
                <w:sz w:val="24"/>
                <w:szCs w:val="24"/>
              </w:rPr>
              <w:t>, «Ода революции»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24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Любовь и быт в поэзии Маяковского</w:t>
            </w:r>
            <w:proofErr w:type="gramStart"/>
            <w:r w:rsidRPr="00A41BA0">
              <w:rPr>
                <w:sz w:val="24"/>
                <w:szCs w:val="24"/>
              </w:rPr>
              <w:t>«</w:t>
            </w:r>
            <w:proofErr w:type="spellStart"/>
            <w:r w:rsidRPr="00A41BA0">
              <w:rPr>
                <w:sz w:val="24"/>
                <w:szCs w:val="24"/>
              </w:rPr>
              <w:t>Л</w:t>
            </w:r>
            <w:proofErr w:type="gramEnd"/>
            <w:r w:rsidRPr="00A41BA0">
              <w:rPr>
                <w:sz w:val="24"/>
                <w:szCs w:val="24"/>
              </w:rPr>
              <w:t>иличка</w:t>
            </w:r>
            <w:proofErr w:type="spellEnd"/>
            <w:r w:rsidRPr="00A41BA0">
              <w:rPr>
                <w:sz w:val="24"/>
                <w:szCs w:val="24"/>
              </w:rPr>
              <w:t>!»,</w:t>
            </w:r>
            <w:r>
              <w:rPr>
                <w:sz w:val="24"/>
                <w:szCs w:val="24"/>
              </w:rPr>
              <w:t>. «Облако в штанах»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25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Р/р. Подготовка к сочинению по творчеству Маяковского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26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С.А. Есенин: поэзия и судьба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940C17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27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Природа родного края и образ Руси в лирике Есенина</w:t>
            </w:r>
            <w:r w:rsidRPr="000111AB">
              <w:rPr>
                <w:sz w:val="24"/>
                <w:szCs w:val="24"/>
              </w:rPr>
              <w:t xml:space="preserve"> «Гой ты, Русь, моя родная!..», «Не бродить, не мять в кустах багряных…», «Мы теперь уходим понемногу…», «Письмо матери», «Спит ковыль. Равнина дорогая…»,  «Не жалею, не зову, не плачу…», «Русь Советская»</w:t>
            </w:r>
          </w:p>
          <w:p w:rsidR="00940C17" w:rsidRPr="000E4FFB" w:rsidRDefault="00940C17" w:rsidP="00E6427D">
            <w:pPr>
              <w:rPr>
                <w:i/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28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Любовная лирика С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. Есенина.</w:t>
            </w:r>
            <w:r w:rsidRPr="000111AB">
              <w:rPr>
                <w:sz w:val="24"/>
                <w:szCs w:val="24"/>
              </w:rPr>
              <w:t xml:space="preserve"> «Шаганэ ты моя, Шаганэ…»,</w:t>
            </w:r>
            <w:r>
              <w:rPr>
                <w:sz w:val="24"/>
                <w:szCs w:val="24"/>
              </w:rPr>
              <w:t xml:space="preserve"> « Не жалею, не зову не плачу,...», «Письмо женщине», «Заметался пожар голубой», «Не криви улыбку»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 xml:space="preserve">Новая власть в поэме «Анна </w:t>
            </w:r>
            <w:proofErr w:type="spellStart"/>
            <w:r w:rsidRPr="000E4FFB">
              <w:rPr>
                <w:sz w:val="24"/>
                <w:szCs w:val="24"/>
              </w:rPr>
              <w:t>Снегина</w:t>
            </w:r>
            <w:proofErr w:type="spellEnd"/>
            <w:r w:rsidRPr="000E4FFB"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30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Р/р. Написание сочинения по творчеству С.А.Есенина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31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 xml:space="preserve">Контрольная работа по русской литературе 90-х годов </w:t>
            </w:r>
            <w:r w:rsidRPr="000E4FFB">
              <w:rPr>
                <w:sz w:val="24"/>
                <w:szCs w:val="24"/>
                <w:lang w:val="en-US"/>
              </w:rPr>
              <w:t>XIX</w:t>
            </w:r>
            <w:r w:rsidRPr="000E4FFB">
              <w:rPr>
                <w:sz w:val="24"/>
                <w:szCs w:val="24"/>
              </w:rPr>
              <w:t>-</w:t>
            </w:r>
            <w:r w:rsidRPr="000E4FFB">
              <w:rPr>
                <w:sz w:val="24"/>
                <w:szCs w:val="24"/>
                <w:lang w:val="en-US"/>
              </w:rPr>
              <w:t>XX</w:t>
            </w:r>
            <w:r w:rsidRPr="000E4FFB">
              <w:rPr>
                <w:sz w:val="24"/>
                <w:szCs w:val="24"/>
              </w:rPr>
              <w:t>веков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32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 xml:space="preserve">Судьба русской литературы 20-30-х годов </w:t>
            </w:r>
            <w:r w:rsidRPr="000E4FFB">
              <w:rPr>
                <w:sz w:val="24"/>
                <w:szCs w:val="24"/>
                <w:lang w:val="en-US"/>
              </w:rPr>
              <w:t>XX</w:t>
            </w:r>
            <w:r w:rsidRPr="000E4FFB">
              <w:rPr>
                <w:sz w:val="24"/>
                <w:szCs w:val="24"/>
              </w:rPr>
              <w:t xml:space="preserve"> века</w:t>
            </w:r>
          </w:p>
          <w:p w:rsidR="00940C17" w:rsidRPr="000E4FFB" w:rsidRDefault="00940C17" w:rsidP="00E6427D">
            <w:pPr>
              <w:rPr>
                <w:i/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33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proofErr w:type="spellStart"/>
            <w:r w:rsidRPr="000E4FFB">
              <w:rPr>
                <w:sz w:val="24"/>
                <w:szCs w:val="24"/>
              </w:rPr>
              <w:t>А.А.Ахматова</w:t>
            </w:r>
            <w:proofErr w:type="gramStart"/>
            <w:r w:rsidRPr="000E4FFB">
              <w:rPr>
                <w:sz w:val="24"/>
                <w:szCs w:val="24"/>
              </w:rPr>
              <w:t>.о</w:t>
            </w:r>
            <w:proofErr w:type="gramEnd"/>
            <w:r w:rsidRPr="000E4FFB">
              <w:rPr>
                <w:sz w:val="24"/>
                <w:szCs w:val="24"/>
              </w:rPr>
              <w:t>черк</w:t>
            </w:r>
            <w:proofErr w:type="spellEnd"/>
            <w:r w:rsidRPr="000E4FFB">
              <w:rPr>
                <w:sz w:val="24"/>
                <w:szCs w:val="24"/>
              </w:rPr>
              <w:t xml:space="preserve"> жизни и творчества. Любовная лирика</w:t>
            </w:r>
            <w:r>
              <w:rPr>
                <w:i/>
                <w:iCs/>
                <w:sz w:val="24"/>
                <w:szCs w:val="24"/>
              </w:rPr>
              <w:t xml:space="preserve">. </w:t>
            </w:r>
            <w:r w:rsidRPr="000111AB">
              <w:rPr>
                <w:i/>
                <w:iCs/>
                <w:sz w:val="24"/>
                <w:szCs w:val="24"/>
              </w:rPr>
              <w:t xml:space="preserve">«Песня последней встречи», «Сжала руки под темной вуалью…», «Мне ни к чему одические рати…», «Мне голос был. Он звал </w:t>
            </w:r>
            <w:proofErr w:type="spellStart"/>
            <w:r w:rsidRPr="000111AB">
              <w:rPr>
                <w:i/>
                <w:iCs/>
                <w:sz w:val="24"/>
                <w:szCs w:val="24"/>
              </w:rPr>
              <w:t>утешно</w:t>
            </w:r>
            <w:proofErr w:type="spellEnd"/>
            <w:r w:rsidRPr="000111AB">
              <w:rPr>
                <w:i/>
                <w:iCs/>
                <w:sz w:val="24"/>
                <w:szCs w:val="24"/>
              </w:rPr>
              <w:t xml:space="preserve">…», 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34</w:t>
            </w:r>
          </w:p>
        </w:tc>
        <w:tc>
          <w:tcPr>
            <w:tcW w:w="10914" w:type="dxa"/>
          </w:tcPr>
          <w:p w:rsidR="00940C17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Тема Родины в творчестве Ахматовой</w:t>
            </w:r>
            <w:proofErr w:type="gramStart"/>
            <w:r w:rsidRPr="000111AB">
              <w:rPr>
                <w:i/>
                <w:iCs/>
                <w:sz w:val="24"/>
                <w:szCs w:val="24"/>
              </w:rPr>
              <w:t>«Р</w:t>
            </w:r>
            <w:proofErr w:type="gramEnd"/>
            <w:r w:rsidRPr="000111AB">
              <w:rPr>
                <w:i/>
                <w:iCs/>
                <w:sz w:val="24"/>
                <w:szCs w:val="24"/>
              </w:rPr>
              <w:t>одная земля»</w:t>
            </w:r>
            <w:r>
              <w:rPr>
                <w:i/>
                <w:iCs/>
                <w:sz w:val="24"/>
                <w:szCs w:val="24"/>
              </w:rPr>
              <w:t>, «Мужество», «Сероглазый король</w:t>
            </w:r>
          </w:p>
          <w:p w:rsidR="00940C17" w:rsidRPr="000E4FFB" w:rsidRDefault="00940C17" w:rsidP="00E6427D">
            <w:pPr>
              <w:rPr>
                <w:sz w:val="24"/>
                <w:szCs w:val="24"/>
              </w:rPr>
            </w:pPr>
          </w:p>
          <w:p w:rsidR="00940C17" w:rsidRPr="000E4FFB" w:rsidRDefault="00940C17" w:rsidP="00E6427D">
            <w:pPr>
              <w:jc w:val="both"/>
              <w:rPr>
                <w:i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35</w:t>
            </w:r>
          </w:p>
        </w:tc>
        <w:tc>
          <w:tcPr>
            <w:tcW w:w="10914" w:type="dxa"/>
          </w:tcPr>
          <w:p w:rsidR="00940C17" w:rsidRDefault="00940C17" w:rsidP="00E6427D">
            <w:pPr>
              <w:rPr>
                <w:i/>
                <w:iCs/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Поэма «Реквием». Тест по лирике А. Ахматовой</w:t>
            </w:r>
            <w:r>
              <w:rPr>
                <w:i/>
                <w:iCs/>
                <w:sz w:val="24"/>
                <w:szCs w:val="24"/>
              </w:rPr>
              <w:t>»</w:t>
            </w:r>
          </w:p>
          <w:p w:rsidR="00940C17" w:rsidRPr="000E4FFB" w:rsidRDefault="00940C17" w:rsidP="00E6427D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36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Б.Л.Пастернак. Жизненный и творческий путь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37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Лирика Б. Пастернака</w:t>
            </w:r>
            <w:r w:rsidRPr="00C94909">
              <w:rPr>
                <w:sz w:val="24"/>
                <w:szCs w:val="24"/>
              </w:rPr>
              <w:t xml:space="preserve"> «Февраль. Достать чернил и плакать!..», «Определение поэзии», «Во всем мне хочется д</w:t>
            </w:r>
            <w:r>
              <w:rPr>
                <w:sz w:val="24"/>
                <w:szCs w:val="24"/>
              </w:rPr>
              <w:t>ойти…», «Гамлет», «Зимняя ночь», «Импровизация», «Любить иных-тяжелый крест»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38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Роман «Доктор Живаго». Духовные искания героя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39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О. Мандельштам. Жизненный и творческий путь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40</w:t>
            </w:r>
          </w:p>
        </w:tc>
        <w:tc>
          <w:tcPr>
            <w:tcW w:w="10914" w:type="dxa"/>
          </w:tcPr>
          <w:p w:rsidR="00940C17" w:rsidRPr="00AF21E1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Человек и эпоха в лирике О. Мандельштама</w:t>
            </w:r>
            <w:r w:rsidRPr="00AF21E1">
              <w:rPr>
                <w:sz w:val="24"/>
                <w:szCs w:val="24"/>
              </w:rPr>
              <w:t xml:space="preserve"> «</w:t>
            </w:r>
            <w:proofErr w:type="spellStart"/>
            <w:r w:rsidRPr="00AF21E1">
              <w:rPr>
                <w:sz w:val="24"/>
                <w:szCs w:val="24"/>
              </w:rPr>
              <w:t>NotreDame</w:t>
            </w:r>
            <w:proofErr w:type="spellEnd"/>
            <w:r w:rsidRPr="00AF21E1">
              <w:rPr>
                <w:sz w:val="24"/>
                <w:szCs w:val="24"/>
              </w:rPr>
              <w:t>», «Бессонница. Гомер. Тугие паруса…», «За гремучую доблесть грядущих веков…», «Я вернулся в мой город, знакомый до слез…»,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Silentium</w:t>
            </w:r>
            <w:proofErr w:type="spellEnd"/>
            <w:r>
              <w:rPr>
                <w:sz w:val="24"/>
                <w:szCs w:val="24"/>
              </w:rPr>
              <w:t>», «Я ненавижу свет…»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41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М.И.Цветаева. Очерк жизни и творчества.</w:t>
            </w:r>
            <w:r w:rsidRPr="002D3E46">
              <w:rPr>
                <w:sz w:val="24"/>
                <w:szCs w:val="24"/>
              </w:rPr>
              <w:t xml:space="preserve">Цветаева «Моим стихам, написанным так рано…», «Стихи к Блоку» («Имя твое – птица в руке…»), </w:t>
            </w:r>
            <w:r>
              <w:rPr>
                <w:sz w:val="24"/>
                <w:szCs w:val="24"/>
              </w:rPr>
              <w:t xml:space="preserve"> «Вчера еще в глаза глядел»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42</w:t>
            </w:r>
          </w:p>
        </w:tc>
        <w:tc>
          <w:tcPr>
            <w:tcW w:w="10914" w:type="dxa"/>
          </w:tcPr>
          <w:p w:rsidR="00940C17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России в поэзии Цветаевой</w:t>
            </w:r>
          </w:p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2D3E46">
              <w:rPr>
                <w:sz w:val="24"/>
                <w:szCs w:val="24"/>
              </w:rPr>
              <w:t xml:space="preserve"> «Тоска по родине! Давно…</w:t>
            </w:r>
            <w:r>
              <w:rPr>
                <w:sz w:val="24"/>
                <w:szCs w:val="24"/>
              </w:rPr>
              <w:t xml:space="preserve">», «Не умрешь , народ!», </w:t>
            </w:r>
            <w:r w:rsidRPr="002D3E46">
              <w:rPr>
                <w:sz w:val="24"/>
                <w:szCs w:val="24"/>
              </w:rPr>
              <w:t>«Кто создан изкамня, кто создан из глины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43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proofErr w:type="spellStart"/>
            <w:r w:rsidRPr="000E4FFB">
              <w:rPr>
                <w:sz w:val="24"/>
                <w:szCs w:val="24"/>
              </w:rPr>
              <w:t>М.А.Булгаков.судьба</w:t>
            </w:r>
            <w:proofErr w:type="spellEnd"/>
            <w:r w:rsidRPr="000E4FFB">
              <w:rPr>
                <w:sz w:val="24"/>
                <w:szCs w:val="24"/>
              </w:rPr>
              <w:t xml:space="preserve"> и книги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44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Роман «Мастер и Маргарита»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45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Три мира в романе «Мастер и Маргарита» (Сатирическое изображение московского общества)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46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Тема любви и творчества в романе «Мастер и Маргарита»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47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 xml:space="preserve">Образ </w:t>
            </w:r>
            <w:proofErr w:type="spellStart"/>
            <w:r w:rsidRPr="000E4FFB">
              <w:rPr>
                <w:sz w:val="24"/>
                <w:szCs w:val="24"/>
              </w:rPr>
              <w:t>Воланда</w:t>
            </w:r>
            <w:proofErr w:type="spellEnd"/>
            <w:r w:rsidRPr="000E4FFB">
              <w:rPr>
                <w:sz w:val="24"/>
                <w:szCs w:val="24"/>
              </w:rPr>
              <w:t xml:space="preserve"> и его свиты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48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Р/р. Подготовка к сочинению по творчеству М.Булгакова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49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Р\р. Написание сочинения по творчеству М. Булгакова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50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А.П.Платонов. Жизнь и творчество.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51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Поиски человеком смысла жизни в повести «Котлован»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52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 xml:space="preserve">М.А.Шолохов. Жизненный и творческий путь. Драматический раскол  казацкого мира в «Донских </w:t>
            </w:r>
            <w:r w:rsidRPr="000E4FFB">
              <w:rPr>
                <w:sz w:val="24"/>
                <w:szCs w:val="24"/>
              </w:rPr>
              <w:lastRenderedPageBreak/>
              <w:t>рассказах»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lastRenderedPageBreak/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Картины жизни донского казачества в романе «Тихий Дон»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54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События революции и гражданской войны в романе «Тихий Дон»</w:t>
            </w:r>
          </w:p>
          <w:p w:rsidR="00940C17" w:rsidRPr="000E4FFB" w:rsidRDefault="00940C17" w:rsidP="00E6427D">
            <w:pPr>
              <w:rPr>
                <w:i/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55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Образ Григория Мелехова</w:t>
            </w:r>
          </w:p>
          <w:p w:rsidR="00940C17" w:rsidRPr="000E4FFB" w:rsidRDefault="00940C17" w:rsidP="00E6427D">
            <w:pPr>
              <w:rPr>
                <w:i/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56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Яркость характеров и жизненных коллизий в романе.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57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Вечные темы в романе: человек и история, война и мир, личность и масса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58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Роль картин природы в изображении жизни героев.Полемика вокруг авторства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59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Р/р. Написание сочинения по творчеству М.Шолохова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60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 xml:space="preserve">Контрольная работа по литературе 20-30-х годов </w:t>
            </w:r>
            <w:r w:rsidRPr="000E4FFB">
              <w:rPr>
                <w:sz w:val="24"/>
                <w:szCs w:val="24"/>
                <w:lang w:val="en-US"/>
              </w:rPr>
              <w:t>XX</w:t>
            </w:r>
            <w:r w:rsidRPr="000E4FFB">
              <w:rPr>
                <w:sz w:val="24"/>
                <w:szCs w:val="24"/>
              </w:rPr>
              <w:t>века.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61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В.Т. Шаламов</w:t>
            </w:r>
            <w:r w:rsidRPr="000E4FFB">
              <w:rPr>
                <w:sz w:val="24"/>
                <w:szCs w:val="24"/>
              </w:rPr>
              <w:t xml:space="preserve">. Жизнь и творчество. 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62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создания  книги «Колымские рассказы».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63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Художественное своеобразие рассказов «Сгущенное молоко», «По снегу»,  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64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Шукшин. Жизнь и творчество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65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Нравственная проблематика рассказов «Верую!» и «»Алешка </w:t>
            </w:r>
            <w:proofErr w:type="spellStart"/>
            <w:r>
              <w:rPr>
                <w:sz w:val="24"/>
                <w:szCs w:val="24"/>
              </w:rPr>
              <w:t>Бесконвойнный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66</w:t>
            </w:r>
          </w:p>
        </w:tc>
        <w:tc>
          <w:tcPr>
            <w:tcW w:w="10914" w:type="dxa"/>
          </w:tcPr>
          <w:p w:rsidR="00940C17" w:rsidRPr="00037DF6" w:rsidRDefault="00940C17" w:rsidP="00E6427D">
            <w:pPr>
              <w:jc w:val="both"/>
              <w:rPr>
                <w:i/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Литература послевоенных лет</w:t>
            </w:r>
            <w:r w:rsidRPr="00037DF6">
              <w:rPr>
                <w:b/>
                <w:bCs/>
                <w:i/>
                <w:sz w:val="24"/>
                <w:szCs w:val="24"/>
              </w:rPr>
              <w:t xml:space="preserve"> Роман В. </w:t>
            </w:r>
            <w:proofErr w:type="spellStart"/>
            <w:r w:rsidRPr="00037DF6">
              <w:rPr>
                <w:b/>
                <w:bCs/>
                <w:i/>
                <w:sz w:val="24"/>
                <w:szCs w:val="24"/>
              </w:rPr>
              <w:t>Гроссмана</w:t>
            </w:r>
            <w:proofErr w:type="spellEnd"/>
            <w:r w:rsidRPr="00037DF6">
              <w:rPr>
                <w:b/>
                <w:bCs/>
                <w:i/>
                <w:sz w:val="24"/>
                <w:szCs w:val="24"/>
              </w:rPr>
              <w:t xml:space="preserve"> «Жизнь и судьба»</w:t>
            </w:r>
          </w:p>
          <w:p w:rsidR="00940C17" w:rsidRPr="000E4FFB" w:rsidRDefault="00940C17" w:rsidP="00E6427D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67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C51C6E">
              <w:rPr>
                <w:sz w:val="24"/>
                <w:szCs w:val="24"/>
              </w:rPr>
              <w:t>Б.Васильев "А зори здесь тихие.."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68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Русская литература 50-80-х годов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69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Русская литература конца 1989-х-начала 2000-х годов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70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 xml:space="preserve">А.Т.Твардовский. Жизненный и творческий путь. Поэма «Василий Теркин» 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71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Лирика А.Т. Твардовского</w:t>
            </w:r>
            <w:r w:rsidRPr="007E7B8F">
              <w:rPr>
                <w:sz w:val="24"/>
                <w:szCs w:val="24"/>
              </w:rPr>
              <w:t>«Вся суть в одном-единственном завете…», «Памяти матери», «Я знаю, никакой моей вины…»</w:t>
            </w:r>
            <w:r>
              <w:rPr>
                <w:sz w:val="24"/>
                <w:szCs w:val="24"/>
              </w:rPr>
              <w:t>, «Рассказ танкиста», «Кружились белые березки»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72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Поэма «За далью - даль». Путешествие в пространстве и времени.</w:t>
            </w:r>
          </w:p>
          <w:p w:rsidR="00940C17" w:rsidRPr="000E4FFB" w:rsidRDefault="00940C17" w:rsidP="00E6427D">
            <w:pPr>
              <w:rPr>
                <w:i/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73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Р/р Написание сочинения по творчеству А.Твардовского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74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А.И. Солженицын. Жизнь и судьба. «Как нам обустроить Россию»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75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 xml:space="preserve">«Один день Ивана Денисовича». Тема трагической судьбы человека в тоталитарном государстве. </w:t>
            </w:r>
          </w:p>
          <w:p w:rsidR="00940C17" w:rsidRPr="000E4FFB" w:rsidRDefault="00940C17" w:rsidP="00E6427D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76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Своеобразие раскрытия лагерной темы в романе «Архипелаг ГУЛАГ»</w:t>
            </w:r>
          </w:p>
          <w:p w:rsidR="00940C17" w:rsidRPr="000E4FFB" w:rsidRDefault="00940C17" w:rsidP="00E6427D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Контрольная работа по творчеству А.И. Солженицына (письменный анализ текста)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78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Природа и человек в повести в. Астафьева «Последний поклон»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79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Тема гражданской ответственности в романе  В. Распутина «Живи и помни»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80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Тема жизни и смерти в повести «Живи и помни»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81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Уважение к прошлому , историческая память народа  в романе В. Распутина «Прощание с Матерой»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2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82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Нравственная острота проблематики пьесы А. Вампилова «Старший сын»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83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Авторская песня. Авторский мир Б. Окуджавы «Ах, Арбат, мой Арбат»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84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Поэзия И. Бродского</w:t>
            </w:r>
            <w:r>
              <w:rPr>
                <w:sz w:val="24"/>
                <w:szCs w:val="24"/>
              </w:rPr>
              <w:t>. Художественное своеобразие  стихотворения «Ты поскачешь во мраке по бескрайним холодным холмам»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85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Тема Родины в творчестве Н. Рубцова</w:t>
            </w:r>
            <w:r>
              <w:rPr>
                <w:sz w:val="24"/>
                <w:szCs w:val="24"/>
              </w:rPr>
              <w:t>. «Детство»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86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и творческий путь Р. Гамзатова. Военная тематика в творчестве «Журавли», «Я не хочу войны»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87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Р\р Написание сочинения по русской литературе 50-90-х годов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88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Мир земной и мир небесный в повести Л. Петрушевской  «Три путешествия</w:t>
            </w:r>
            <w:r>
              <w:rPr>
                <w:sz w:val="24"/>
                <w:szCs w:val="24"/>
              </w:rPr>
              <w:t xml:space="preserve">, или Возможность </w:t>
            </w:r>
            <w:proofErr w:type="spellStart"/>
            <w:r>
              <w:rPr>
                <w:sz w:val="24"/>
                <w:szCs w:val="24"/>
              </w:rPr>
              <w:t>Минипеи</w:t>
            </w:r>
            <w:proofErr w:type="spellEnd"/>
            <w:r w:rsidRPr="000E4FFB"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89</w:t>
            </w:r>
          </w:p>
        </w:tc>
        <w:tc>
          <w:tcPr>
            <w:tcW w:w="10914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Своеобразие поэзи</w:t>
            </w:r>
            <w:r>
              <w:rPr>
                <w:sz w:val="24"/>
                <w:szCs w:val="24"/>
              </w:rPr>
              <w:t xml:space="preserve">и современных поэтов: Д. </w:t>
            </w:r>
            <w:proofErr w:type="spellStart"/>
            <w:r>
              <w:rPr>
                <w:sz w:val="24"/>
                <w:szCs w:val="24"/>
              </w:rPr>
              <w:t>Пригов</w:t>
            </w:r>
            <w:proofErr w:type="spellEnd"/>
            <w:r>
              <w:rPr>
                <w:sz w:val="24"/>
                <w:szCs w:val="24"/>
              </w:rPr>
              <w:t xml:space="preserve"> «А много ли мне в жизни надо…», «Банальное рассуждение на тему свободы»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90</w:t>
            </w:r>
          </w:p>
        </w:tc>
        <w:tc>
          <w:tcPr>
            <w:tcW w:w="10914" w:type="dxa"/>
          </w:tcPr>
          <w:p w:rsidR="00940C17" w:rsidRPr="000E4FFB" w:rsidRDefault="00940C17" w:rsidP="00940C1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Зарубежная поэзия. </w:t>
            </w:r>
          </w:p>
          <w:p w:rsidR="00940C17" w:rsidRPr="000E4FFB" w:rsidRDefault="00940C17" w:rsidP="00940C17">
            <w:pPr>
              <w:rPr>
                <w:sz w:val="24"/>
                <w:szCs w:val="24"/>
              </w:rPr>
            </w:pPr>
            <w:r w:rsidRPr="00916485">
              <w:rPr>
                <w:rFonts w:eastAsia="Calibri"/>
                <w:sz w:val="24"/>
                <w:szCs w:val="24"/>
              </w:rPr>
              <w:t>Д.Г. Байрон,</w:t>
            </w:r>
            <w:r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916485">
              <w:rPr>
                <w:rFonts w:eastAsia="Calibri"/>
                <w:bCs/>
                <w:sz w:val="24"/>
                <w:szCs w:val="24"/>
              </w:rPr>
              <w:t>Ты кончил жизни путь, герой!..</w:t>
            </w:r>
            <w:r w:rsidRPr="00916485">
              <w:rPr>
                <w:rFonts w:eastAsia="Calibri"/>
                <w:sz w:val="24"/>
                <w:szCs w:val="24"/>
              </w:rPr>
              <w:t xml:space="preserve"> , Ш. </w:t>
            </w:r>
            <w:proofErr w:type="spellStart"/>
            <w:r w:rsidRPr="00916485">
              <w:rPr>
                <w:rFonts w:eastAsia="Calibri"/>
                <w:sz w:val="24"/>
                <w:szCs w:val="24"/>
              </w:rPr>
              <w:t>Бодлер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«Цветы зла»</w:t>
            </w:r>
            <w:r w:rsidRPr="00916485">
              <w:rPr>
                <w:rFonts w:eastAsia="Calibri"/>
                <w:sz w:val="24"/>
                <w:szCs w:val="24"/>
              </w:rPr>
              <w:t>, Г. Гейне</w:t>
            </w:r>
            <w:r>
              <w:rPr>
                <w:rFonts w:eastAsia="Calibri"/>
                <w:sz w:val="24"/>
                <w:szCs w:val="24"/>
              </w:rPr>
              <w:t xml:space="preserve"> «Книга песен»</w:t>
            </w:r>
          </w:p>
        </w:tc>
        <w:tc>
          <w:tcPr>
            <w:tcW w:w="2771" w:type="dxa"/>
          </w:tcPr>
          <w:p w:rsidR="00940C17" w:rsidRPr="000E4FFB" w:rsidRDefault="00940C17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C17" w:rsidTr="00BF48CF">
        <w:tc>
          <w:tcPr>
            <w:tcW w:w="1101" w:type="dxa"/>
          </w:tcPr>
          <w:p w:rsidR="00940C17" w:rsidRPr="004F6900" w:rsidRDefault="00AA53C5" w:rsidP="00BF48CF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4F6900">
              <w:rPr>
                <w:sz w:val="24"/>
                <w:szCs w:val="24"/>
              </w:rPr>
              <w:t>91</w:t>
            </w:r>
          </w:p>
        </w:tc>
        <w:tc>
          <w:tcPr>
            <w:tcW w:w="10914" w:type="dxa"/>
          </w:tcPr>
          <w:p w:rsidR="00940C17" w:rsidRDefault="00FA0F33" w:rsidP="00940C17">
            <w:pPr>
              <w:rPr>
                <w:rFonts w:eastAsia="Calibri"/>
                <w:sz w:val="24"/>
                <w:szCs w:val="24"/>
              </w:rPr>
            </w:pPr>
            <w:r w:rsidRPr="000E4FFB">
              <w:rPr>
                <w:sz w:val="24"/>
                <w:szCs w:val="24"/>
              </w:rPr>
              <w:t>Герой, который не сдается по рассказу Дж. Лондона «Любовь к жизни». Своеобразие конфликта в пьесе Б. Шоу «</w:t>
            </w:r>
            <w:proofErr w:type="spellStart"/>
            <w:r w:rsidRPr="000E4FFB">
              <w:rPr>
                <w:sz w:val="24"/>
                <w:szCs w:val="24"/>
              </w:rPr>
              <w:t>Пигмалион</w:t>
            </w:r>
            <w:proofErr w:type="spellEnd"/>
            <w:r w:rsidRPr="000E4FFB">
              <w:rPr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940C17" w:rsidRDefault="00FA0F33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A0F33" w:rsidTr="00F90ED7">
        <w:tc>
          <w:tcPr>
            <w:tcW w:w="12015" w:type="dxa"/>
            <w:gridSpan w:val="2"/>
          </w:tcPr>
          <w:p w:rsidR="00FA0F33" w:rsidRPr="000E4FFB" w:rsidRDefault="00FA0F33" w:rsidP="0094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771" w:type="dxa"/>
          </w:tcPr>
          <w:p w:rsidR="00FA0F33" w:rsidRDefault="00FA0F33" w:rsidP="00E642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310C1A" w:rsidRDefault="00310C1A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28C" w:rsidRDefault="0056228C" w:rsidP="008B6C12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C3" w:rsidRPr="005A589A" w:rsidRDefault="00A04CC3" w:rsidP="008B6C12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D2" w:rsidRPr="005A589A" w:rsidRDefault="006E0CD2" w:rsidP="0028163A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CD2" w:rsidRPr="005A589A" w:rsidRDefault="006E0CD2" w:rsidP="00970E0C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02E" w:rsidRPr="005A589A" w:rsidRDefault="0070602E" w:rsidP="00970E0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0602E" w:rsidRPr="005A589A" w:rsidSect="00970E0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B86"/>
    <w:multiLevelType w:val="multilevel"/>
    <w:tmpl w:val="7B34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57562"/>
    <w:multiLevelType w:val="multilevel"/>
    <w:tmpl w:val="04F4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17F46"/>
    <w:multiLevelType w:val="multilevel"/>
    <w:tmpl w:val="9CCE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897"/>
    <w:rsid w:val="000531B8"/>
    <w:rsid w:val="00084B64"/>
    <w:rsid w:val="000A26D8"/>
    <w:rsid w:val="000D1006"/>
    <w:rsid w:val="00132825"/>
    <w:rsid w:val="001533A8"/>
    <w:rsid w:val="002166ED"/>
    <w:rsid w:val="00281544"/>
    <w:rsid w:val="0028163A"/>
    <w:rsid w:val="002A2D3F"/>
    <w:rsid w:val="002E0BAD"/>
    <w:rsid w:val="00310C1A"/>
    <w:rsid w:val="003A3FE8"/>
    <w:rsid w:val="003E0E9E"/>
    <w:rsid w:val="003F002A"/>
    <w:rsid w:val="00406D69"/>
    <w:rsid w:val="00415737"/>
    <w:rsid w:val="00431897"/>
    <w:rsid w:val="00434217"/>
    <w:rsid w:val="004A3151"/>
    <w:rsid w:val="004C2C3F"/>
    <w:rsid w:val="004D2F98"/>
    <w:rsid w:val="004E33BA"/>
    <w:rsid w:val="004F6900"/>
    <w:rsid w:val="00506FED"/>
    <w:rsid w:val="00522AFB"/>
    <w:rsid w:val="0056228C"/>
    <w:rsid w:val="005A589A"/>
    <w:rsid w:val="005F3784"/>
    <w:rsid w:val="00607C03"/>
    <w:rsid w:val="00662387"/>
    <w:rsid w:val="00675489"/>
    <w:rsid w:val="006E0CD2"/>
    <w:rsid w:val="00701AB6"/>
    <w:rsid w:val="0070602E"/>
    <w:rsid w:val="007257B5"/>
    <w:rsid w:val="00731FDF"/>
    <w:rsid w:val="0075378C"/>
    <w:rsid w:val="007C5B81"/>
    <w:rsid w:val="007D7862"/>
    <w:rsid w:val="007E0A3C"/>
    <w:rsid w:val="00832276"/>
    <w:rsid w:val="0088367B"/>
    <w:rsid w:val="008B36CE"/>
    <w:rsid w:val="008B69E8"/>
    <w:rsid w:val="008B6C12"/>
    <w:rsid w:val="00940C17"/>
    <w:rsid w:val="00970E0C"/>
    <w:rsid w:val="009A631C"/>
    <w:rsid w:val="009F4D60"/>
    <w:rsid w:val="00A04CC3"/>
    <w:rsid w:val="00AA53C5"/>
    <w:rsid w:val="00AA5C59"/>
    <w:rsid w:val="00B2499E"/>
    <w:rsid w:val="00BA7FAE"/>
    <w:rsid w:val="00BB7266"/>
    <w:rsid w:val="00BD7B7B"/>
    <w:rsid w:val="00BF48CF"/>
    <w:rsid w:val="00C45B61"/>
    <w:rsid w:val="00C46E88"/>
    <w:rsid w:val="00C74B1C"/>
    <w:rsid w:val="00CA3138"/>
    <w:rsid w:val="00CB7FE8"/>
    <w:rsid w:val="00CC2F2D"/>
    <w:rsid w:val="00CC72F5"/>
    <w:rsid w:val="00CF69B9"/>
    <w:rsid w:val="00D25890"/>
    <w:rsid w:val="00D361B2"/>
    <w:rsid w:val="00DB5E2B"/>
    <w:rsid w:val="00DC6881"/>
    <w:rsid w:val="00E0611C"/>
    <w:rsid w:val="00EC14AF"/>
    <w:rsid w:val="00EF12A0"/>
    <w:rsid w:val="00F0079C"/>
    <w:rsid w:val="00F079FF"/>
    <w:rsid w:val="00F32004"/>
    <w:rsid w:val="00F40E37"/>
    <w:rsid w:val="00F46000"/>
    <w:rsid w:val="00F62116"/>
    <w:rsid w:val="00F958F2"/>
    <w:rsid w:val="00FA0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3189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7">
    <w:name w:val="c17"/>
    <w:basedOn w:val="a"/>
    <w:rsid w:val="004318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431897"/>
    <w:rPr>
      <w:rFonts w:ascii="Times New Roman" w:hAnsi="Times New Roman" w:cs="Times New Roman" w:hint="default"/>
      <w:sz w:val="20"/>
    </w:rPr>
  </w:style>
  <w:style w:type="character" w:customStyle="1" w:styleId="c1">
    <w:name w:val="c1"/>
    <w:basedOn w:val="a0"/>
    <w:rsid w:val="00431897"/>
    <w:rPr>
      <w:rFonts w:ascii="Times New Roman" w:hAnsi="Times New Roman" w:cs="Times New Roman" w:hint="default"/>
    </w:rPr>
  </w:style>
  <w:style w:type="paragraph" w:styleId="a3">
    <w:name w:val="No Spacing"/>
    <w:link w:val="a4"/>
    <w:uiPriority w:val="1"/>
    <w:qFormat/>
    <w:rsid w:val="00675489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5">
    <w:name w:val="Body Text Indent"/>
    <w:basedOn w:val="a"/>
    <w:link w:val="a6"/>
    <w:unhideWhenUsed/>
    <w:rsid w:val="00675489"/>
    <w:pPr>
      <w:spacing w:after="120"/>
      <w:ind w:left="283"/>
    </w:pPr>
    <w:rPr>
      <w:rFonts w:eastAsiaTheme="minorHAnsi"/>
      <w:lang w:val="en-US" w:eastAsia="en-US" w:bidi="en-US"/>
    </w:rPr>
  </w:style>
  <w:style w:type="character" w:customStyle="1" w:styleId="a6">
    <w:name w:val="Основной текст с отступом Знак"/>
    <w:basedOn w:val="a0"/>
    <w:link w:val="a5"/>
    <w:rsid w:val="00675489"/>
    <w:rPr>
      <w:rFonts w:eastAsiaTheme="minorHAns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locked/>
    <w:rsid w:val="00675489"/>
    <w:rPr>
      <w:rFonts w:eastAsiaTheme="minorHAnsi"/>
      <w:lang w:val="en-US" w:eastAsia="en-US" w:bidi="en-US"/>
    </w:rPr>
  </w:style>
  <w:style w:type="table" w:styleId="a7">
    <w:name w:val="Table Grid"/>
    <w:basedOn w:val="a1"/>
    <w:uiPriority w:val="59"/>
    <w:rsid w:val="0067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rsid w:val="006754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75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DC6881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7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0E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10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semiHidden/>
    <w:unhideWhenUsed/>
    <w:rsid w:val="00310C1A"/>
    <w:rPr>
      <w:color w:val="0000FF"/>
      <w:u w:val="single"/>
    </w:rPr>
  </w:style>
  <w:style w:type="table" w:customStyle="1" w:styleId="2">
    <w:name w:val="Сетка таблицы2"/>
    <w:basedOn w:val="a1"/>
    <w:next w:val="a7"/>
    <w:uiPriority w:val="59"/>
    <w:rsid w:val="00A04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ABF803BE8BA23335745E0AEFC7FB5479D1FA3DA4042F7FBF36AB8E9D5FDE6AC71323D09DF1D0F3D0y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10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2019-10-28T03:00:00Z</cp:lastPrinted>
  <dcterms:created xsi:type="dcterms:W3CDTF">2019-10-28T03:02:00Z</dcterms:created>
  <dcterms:modified xsi:type="dcterms:W3CDTF">2019-12-01T06:34:00Z</dcterms:modified>
</cp:coreProperties>
</file>