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33EEF" w:rsidRDefault="00F33EEF" w:rsidP="006D422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6.3pt;height:486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нем.9"/>
            <w10:wrap type="none"/>
            <w10:anchorlock/>
          </v:shape>
        </w:pict>
      </w:r>
      <w:bookmarkEnd w:id="0"/>
    </w:p>
    <w:p w:rsidR="000F7260" w:rsidRDefault="000F7260" w:rsidP="000F726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 курса.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250D9D">
        <w:rPr>
          <w:rFonts w:ascii="Times New Roman" w:hAnsi="Times New Roman"/>
          <w:b/>
          <w:sz w:val="28"/>
          <w:szCs w:val="28"/>
        </w:rPr>
        <w:t xml:space="preserve"> </w:t>
      </w:r>
      <w:r w:rsidRPr="00250D9D">
        <w:rPr>
          <w:rFonts w:ascii="Times New Roman" w:hAnsi="Times New Roman"/>
          <w:sz w:val="28"/>
          <w:szCs w:val="28"/>
        </w:rPr>
        <w:t xml:space="preserve">выделяются три группы результатов: личностные, </w:t>
      </w:r>
      <w:proofErr w:type="spellStart"/>
      <w:r w:rsidRPr="00250D9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и предметные.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250D9D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D9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результаты должны отражать: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смысловое чтение;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</w:t>
      </w:r>
      <w:r w:rsidRPr="00250D9D">
        <w:rPr>
          <w:rFonts w:ascii="Times New Roman" w:hAnsi="Times New Roman"/>
          <w:b/>
          <w:sz w:val="28"/>
          <w:szCs w:val="28"/>
        </w:rPr>
        <w:t>далее ИКТ — компетенции</w:t>
      </w:r>
      <w:r w:rsidRPr="00250D9D">
        <w:rPr>
          <w:rFonts w:ascii="Times New Roman" w:hAnsi="Times New Roman"/>
          <w:sz w:val="28"/>
          <w:szCs w:val="28"/>
        </w:rPr>
        <w:t>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eastAsia="Arial Unicode MS" w:hAnsi="Times New Roman"/>
          <w:b/>
          <w:sz w:val="28"/>
          <w:szCs w:val="28"/>
        </w:rPr>
        <w:t>Предметными результатами</w:t>
      </w:r>
      <w:r w:rsidRPr="00250D9D">
        <w:rPr>
          <w:rFonts w:ascii="Times New Roman" w:hAnsi="Times New Roman"/>
          <w:sz w:val="28"/>
          <w:szCs w:val="28"/>
        </w:rPr>
        <w:t xml:space="preserve"> изучения иностранного, в том числе немецкого, языка на </w:t>
      </w:r>
      <w:proofErr w:type="gramStart"/>
      <w:r w:rsidRPr="00250D9D">
        <w:rPr>
          <w:rFonts w:ascii="Times New Roman" w:hAnsi="Times New Roman"/>
          <w:sz w:val="28"/>
          <w:szCs w:val="28"/>
        </w:rPr>
        <w:t>начальном  этапе</w:t>
      </w:r>
      <w:proofErr w:type="gramEnd"/>
      <w:r w:rsidRPr="00250D9D">
        <w:rPr>
          <w:rFonts w:ascii="Times New Roman" w:hAnsi="Times New Roman"/>
          <w:sz w:val="28"/>
          <w:szCs w:val="28"/>
        </w:rPr>
        <w:t xml:space="preserve"> являются: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eastAsia="Arial Unicode MS" w:hAnsi="Times New Roman"/>
          <w:sz w:val="28"/>
          <w:szCs w:val="28"/>
        </w:rPr>
        <w:t xml:space="preserve">А. В </w:t>
      </w:r>
      <w:r w:rsidRPr="00250D9D">
        <w:rPr>
          <w:rFonts w:ascii="Times New Roman" w:eastAsia="Arial Unicode MS" w:hAnsi="Times New Roman"/>
          <w:b/>
          <w:sz w:val="28"/>
          <w:szCs w:val="28"/>
        </w:rPr>
        <w:t>коммуникативной сфере</w:t>
      </w:r>
      <w:r w:rsidRPr="00250D9D">
        <w:rPr>
          <w:rFonts w:ascii="Times New Roman" w:hAnsi="Times New Roman"/>
          <w:sz w:val="28"/>
          <w:szCs w:val="28"/>
        </w:rPr>
        <w:t xml:space="preserve"> (т. е. во владении иностранным языком как средством общения):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говорение: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уметь дать оценочное суждение или выразить своё мнение и кратко аргументировать его;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выразить сожаление или радость, поблагодарить и ответить на благодарность;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0D9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250D9D">
        <w:rPr>
          <w:rFonts w:ascii="Times New Roman" w:hAnsi="Times New Roman"/>
          <w:b/>
          <w:sz w:val="28"/>
          <w:szCs w:val="28"/>
        </w:rPr>
        <w:t>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чтение: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письменная речь: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владеть техникой орфографически правильного письма;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писать с опорой на образец короткое личное, в том числе электронное, письмо;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заполнять формуляры;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делать записи для устного высказывания;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использовать письменную речь для творческого самовыражения (в общем постере).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250D9D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соблюдение особенностей интонации основных типов предложений;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применение основных правил чтения и орфографии;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Социокультурная осведомлённость</w:t>
      </w:r>
      <w:r w:rsidRPr="00250D9D">
        <w:rPr>
          <w:rFonts w:ascii="Times New Roman" w:hAnsi="Times New Roman"/>
          <w:sz w:val="28"/>
          <w:szCs w:val="28"/>
        </w:rPr>
        <w:t xml:space="preserve"> (межкультурная компетенция):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знание названий стран и некоторых городов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стране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представление о некоторых особенностях образа жизни, быта, культуры стран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понимание роли владения иностранными языками в современном мире на доступном учащимся уровне.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 xml:space="preserve">владение </w:t>
      </w:r>
      <w:proofErr w:type="spellStart"/>
      <w:r w:rsidRPr="00250D9D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и специальными учебными умениями на доступном школьникам уровне;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пользоваться словарём;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пределах.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В. В ценностно-ориентационной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представление об изучаемом иностранном языке — немецком — как средстве выражения мыслей, чувств, эмоций;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 xml:space="preserve">приобщение к культурным ценностям </w:t>
      </w:r>
      <w:proofErr w:type="spellStart"/>
      <w:r w:rsidRPr="00250D9D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Г. В эстетической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немецком языке;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 xml:space="preserve">участие в подготовке реквизита для </w:t>
      </w:r>
      <w:proofErr w:type="spellStart"/>
      <w:r w:rsidRPr="00250D9D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сценок, сказок.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Е.В физической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Стремление вести ЗОЖ (режим труда и отдыха, питание, спорт и фитнес).</w:t>
      </w:r>
    </w:p>
    <w:p w:rsidR="000F7260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УМК для 9 класса позволяет выйти на уровень А2 европейских языковых компетенций.</w:t>
      </w:r>
    </w:p>
    <w:p w:rsidR="00250D9D" w:rsidRPr="00327297" w:rsidRDefault="00250D9D" w:rsidP="00250D9D">
      <w:pPr>
        <w:pStyle w:val="a4"/>
        <w:jc w:val="center"/>
        <w:rPr>
          <w:b/>
          <w:bCs/>
          <w:sz w:val="32"/>
          <w:szCs w:val="32"/>
        </w:rPr>
      </w:pPr>
      <w:r w:rsidRPr="00327297">
        <w:rPr>
          <w:b/>
          <w:bCs/>
          <w:sz w:val="32"/>
          <w:szCs w:val="32"/>
        </w:rPr>
        <w:t>Содержание курса</w:t>
      </w: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1 </w:t>
      </w:r>
      <w:proofErr w:type="spellStart"/>
      <w:r w:rsidRPr="00250D9D">
        <w:rPr>
          <w:b/>
          <w:bCs/>
          <w:sz w:val="28"/>
          <w:szCs w:val="28"/>
        </w:rPr>
        <w:t>Beruf</w:t>
      </w:r>
      <w:proofErr w:type="spellEnd"/>
      <w:r w:rsidRPr="00250D9D">
        <w:rPr>
          <w:b/>
          <w:bCs/>
          <w:sz w:val="28"/>
          <w:szCs w:val="28"/>
        </w:rPr>
        <w:t>/ Будущая профессия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Учащиеся могут: говорить о профессиях, описывать подробно что-либо, заполнять анкету, говорить о своих достоинствах и недостатках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Грамматика: определительные придаточные предложения, которые вводятся относительными местоимениями в именительном и винительном падежах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Лексика/ речевые образцы: названия профессий, характеристика профессиональной деятельности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arbeite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gerne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mit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Händen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möchte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Wissenschaftlerin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werden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Landschaftsgärtner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Beruf</w:t>
      </w:r>
      <w:proofErr w:type="spellEnd"/>
      <w:r w:rsidRPr="00250D9D">
        <w:rPr>
          <w:sz w:val="28"/>
          <w:szCs w:val="28"/>
          <w:lang w:val="en-US"/>
        </w:rPr>
        <w:t xml:space="preserve">, der </w:t>
      </w:r>
      <w:proofErr w:type="spellStart"/>
      <w:r w:rsidRPr="00250D9D">
        <w:rPr>
          <w:sz w:val="28"/>
          <w:szCs w:val="28"/>
          <w:lang w:val="en-US"/>
        </w:rPr>
        <w:t>sehr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kreativ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interessiere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für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Technik</w:t>
      </w:r>
      <w:proofErr w:type="spellEnd"/>
      <w:r w:rsidRPr="00250D9D">
        <w:rPr>
          <w:sz w:val="28"/>
          <w:szCs w:val="28"/>
          <w:lang w:val="en-US"/>
        </w:rPr>
        <w:t xml:space="preserve">. In </w:t>
      </w:r>
      <w:proofErr w:type="spellStart"/>
      <w:r w:rsidRPr="00250D9D">
        <w:rPr>
          <w:sz w:val="28"/>
          <w:szCs w:val="28"/>
          <w:lang w:val="en-US"/>
        </w:rPr>
        <w:t>Mathe</w:t>
      </w:r>
      <w:proofErr w:type="spellEnd"/>
      <w:r w:rsidRPr="00250D9D">
        <w:rPr>
          <w:sz w:val="28"/>
          <w:szCs w:val="28"/>
          <w:lang w:val="en-US"/>
        </w:rPr>
        <w:t xml:space="preserve"> bin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  <w:lang w:val="en-US"/>
        </w:rPr>
        <w:t xml:space="preserve"> so gut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proofErr w:type="spellStart"/>
      <w:r w:rsidRPr="00250D9D">
        <w:rPr>
          <w:sz w:val="28"/>
          <w:szCs w:val="28"/>
        </w:rPr>
        <w:t>Общеучебные</w:t>
      </w:r>
      <w:proofErr w:type="spellEnd"/>
      <w:r w:rsidRPr="00250D9D">
        <w:rPr>
          <w:sz w:val="28"/>
          <w:szCs w:val="28"/>
        </w:rPr>
        <w:t xml:space="preserve"> умения: раскрывать значение сложных слов из их компонентов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Тексты для чтения/ </w:t>
      </w:r>
      <w:proofErr w:type="spellStart"/>
      <w:r w:rsidRPr="00250D9D">
        <w:rPr>
          <w:sz w:val="28"/>
          <w:szCs w:val="28"/>
        </w:rPr>
        <w:t>аудирования</w:t>
      </w:r>
      <w:proofErr w:type="spellEnd"/>
      <w:r w:rsidRPr="00250D9D">
        <w:rPr>
          <w:sz w:val="28"/>
          <w:szCs w:val="28"/>
        </w:rPr>
        <w:t xml:space="preserve">: тексты о выборе профессии анкета, выявляющая сильные и слабые стороны личности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Страноведение/ проекты: текст + проект: комбинированная система профессионального образования в Германии и России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Рабочая тетрадь: схема: система образования в Германии текст об особенных профессиях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2 </w:t>
      </w:r>
      <w:proofErr w:type="spellStart"/>
      <w:r w:rsidRPr="00250D9D">
        <w:rPr>
          <w:b/>
          <w:bCs/>
          <w:sz w:val="28"/>
          <w:szCs w:val="28"/>
        </w:rPr>
        <w:t>Wohnen</w:t>
      </w:r>
      <w:proofErr w:type="spellEnd"/>
      <w:r w:rsidRPr="00250D9D">
        <w:rPr>
          <w:b/>
          <w:bCs/>
          <w:sz w:val="28"/>
          <w:szCs w:val="28"/>
        </w:rPr>
        <w:t>/Где мы живём?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своё любимое место в квартире/доме, понимать пословицы, писать письмо в газету/журнал на тему «Уборка в комнате», читать и понимать объявления о найме жилья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определительные придаточные предложения, которые вводятся относительными местоимениями </w:t>
      </w:r>
      <w:proofErr w:type="spellStart"/>
      <w:r w:rsidRPr="00250D9D">
        <w:rPr>
          <w:sz w:val="28"/>
          <w:szCs w:val="28"/>
        </w:rPr>
        <w:t>was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wo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wie</w:t>
      </w:r>
      <w:proofErr w:type="spellEnd"/>
      <w:r w:rsidRPr="00250D9D">
        <w:rPr>
          <w:sz w:val="28"/>
          <w:szCs w:val="28"/>
        </w:rPr>
        <w:t xml:space="preserve"> инфинитивный оборот </w:t>
      </w:r>
      <w:proofErr w:type="spellStart"/>
      <w:r w:rsidRPr="00250D9D">
        <w:rPr>
          <w:sz w:val="28"/>
          <w:szCs w:val="28"/>
        </w:rPr>
        <w:t>Infi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nitiv</w:t>
      </w:r>
      <w:proofErr w:type="spellEnd"/>
      <w:r w:rsidRPr="00250D9D">
        <w:rPr>
          <w:sz w:val="28"/>
          <w:szCs w:val="28"/>
        </w:rPr>
        <w:t xml:space="preserve"> + </w:t>
      </w:r>
      <w:proofErr w:type="spellStart"/>
      <w:r w:rsidRPr="00250D9D">
        <w:rPr>
          <w:sz w:val="28"/>
          <w:szCs w:val="28"/>
        </w:rPr>
        <w:t>zu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названия предметов мебели, характеристика действий, которые можно производить дома </w:t>
      </w:r>
      <w:r w:rsidRPr="00250D9D">
        <w:rPr>
          <w:sz w:val="28"/>
          <w:szCs w:val="28"/>
          <w:lang w:val="en-US"/>
        </w:rPr>
        <w:t>Am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liebsten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bin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im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Keller</w:t>
      </w:r>
      <w:r w:rsidRPr="00250D9D">
        <w:rPr>
          <w:sz w:val="28"/>
          <w:szCs w:val="28"/>
        </w:rPr>
        <w:t xml:space="preserve">. </w:t>
      </w:r>
      <w:r w:rsidRPr="00250D9D">
        <w:rPr>
          <w:sz w:val="28"/>
          <w:szCs w:val="28"/>
          <w:lang w:val="en-US"/>
        </w:rPr>
        <w:t xml:space="preserve">Da </w:t>
      </w:r>
      <w:proofErr w:type="spellStart"/>
      <w:r w:rsidRPr="00250D9D">
        <w:rPr>
          <w:sz w:val="28"/>
          <w:szCs w:val="28"/>
          <w:lang w:val="en-US"/>
        </w:rPr>
        <w:t>kann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am </w:t>
      </w:r>
      <w:proofErr w:type="spellStart"/>
      <w:r w:rsidRPr="00250D9D">
        <w:rPr>
          <w:sz w:val="28"/>
          <w:szCs w:val="28"/>
          <w:lang w:val="en-US"/>
        </w:rPr>
        <w:t>besten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Musik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machen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finde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wichtig</w:t>
      </w:r>
      <w:proofErr w:type="spellEnd"/>
      <w:r w:rsidRPr="00250D9D">
        <w:rPr>
          <w:sz w:val="28"/>
          <w:szCs w:val="28"/>
          <w:lang w:val="en-US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dass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mein</w:t>
      </w:r>
      <w:proofErr w:type="spellEnd"/>
      <w:r w:rsidRPr="00250D9D">
        <w:rPr>
          <w:sz w:val="28"/>
          <w:szCs w:val="28"/>
          <w:lang w:val="en-US"/>
        </w:rPr>
        <w:t xml:space="preserve"> Zimmer in </w:t>
      </w:r>
      <w:proofErr w:type="spellStart"/>
      <w:r w:rsidRPr="00250D9D">
        <w:rPr>
          <w:sz w:val="28"/>
          <w:szCs w:val="28"/>
          <w:lang w:val="en-US"/>
        </w:rPr>
        <w:t>Ordnung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Aufr</w:t>
      </w:r>
      <w:proofErr w:type="spellEnd"/>
      <w:r w:rsidRPr="00250D9D">
        <w:rPr>
          <w:sz w:val="28"/>
          <w:szCs w:val="28"/>
        </w:rPr>
        <w:t>ä</w:t>
      </w:r>
      <w:proofErr w:type="spellStart"/>
      <w:r w:rsidRPr="00250D9D">
        <w:rPr>
          <w:sz w:val="28"/>
          <w:szCs w:val="28"/>
          <w:lang w:val="en-US"/>
        </w:rPr>
        <w:t>umen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fi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langweilig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раскрывать значение сокращений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рассказы подростков о своём любимом месте в доме, письмо подростка в газету/журнал, объявления о найме жилья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диалог с риелтором о найме жилья в Германии, деревянное зодчество России, проект: дом моей мечты, проект: деревянное зодчество одного российского города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диалог о поиске квартиры, текст о доме мечты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3 </w:t>
      </w:r>
      <w:proofErr w:type="spellStart"/>
      <w:r w:rsidRPr="00250D9D">
        <w:rPr>
          <w:b/>
          <w:bCs/>
          <w:sz w:val="28"/>
          <w:szCs w:val="28"/>
        </w:rPr>
        <w:t>Zukunft</w:t>
      </w:r>
      <w:proofErr w:type="spellEnd"/>
      <w:r w:rsidRPr="00250D9D">
        <w:rPr>
          <w:b/>
          <w:bCs/>
          <w:sz w:val="28"/>
          <w:szCs w:val="28"/>
        </w:rPr>
        <w:t>/ Будущее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читать и понимать прогнозы о будущем, говорить о развитии науки и техники, представлять результаты проекта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 xml:space="preserve">будущее время </w:t>
      </w:r>
      <w:proofErr w:type="spellStart"/>
      <w:r w:rsidRPr="00250D9D">
        <w:rPr>
          <w:sz w:val="28"/>
          <w:szCs w:val="28"/>
          <w:lang w:val="en-US"/>
        </w:rPr>
        <w:t>Futur</w:t>
      </w:r>
      <w:proofErr w:type="spellEnd"/>
      <w:r w:rsidRPr="00250D9D">
        <w:rPr>
          <w:sz w:val="28"/>
          <w:szCs w:val="28"/>
        </w:rPr>
        <w:t xml:space="preserve">: </w:t>
      </w:r>
      <w:proofErr w:type="spellStart"/>
      <w:r w:rsidRPr="00250D9D">
        <w:rPr>
          <w:sz w:val="28"/>
          <w:szCs w:val="28"/>
          <w:lang w:val="en-US"/>
        </w:rPr>
        <w:t>werden</w:t>
      </w:r>
      <w:proofErr w:type="spellEnd"/>
      <w:r w:rsidRPr="00250D9D">
        <w:rPr>
          <w:sz w:val="28"/>
          <w:szCs w:val="28"/>
        </w:rPr>
        <w:t xml:space="preserve"> + </w:t>
      </w:r>
      <w:proofErr w:type="spellStart"/>
      <w:r w:rsidRPr="00250D9D">
        <w:rPr>
          <w:sz w:val="28"/>
          <w:szCs w:val="28"/>
          <w:lang w:val="en-US"/>
        </w:rPr>
        <w:t>Infinitiv</w:t>
      </w:r>
      <w:proofErr w:type="spellEnd"/>
      <w:r w:rsidRPr="00250D9D">
        <w:rPr>
          <w:sz w:val="28"/>
          <w:szCs w:val="28"/>
        </w:rPr>
        <w:t xml:space="preserve"> предлоги времени </w:t>
      </w:r>
      <w:r w:rsidRPr="00250D9D">
        <w:rPr>
          <w:sz w:val="28"/>
          <w:szCs w:val="28"/>
          <w:lang w:val="en-US"/>
        </w:rPr>
        <w:t>in</w:t>
      </w:r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vor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ориентировка в городе (повторение), речевые клише для высказывания предположений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glaube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werde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irgendwo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im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Ausland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leben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</w:rPr>
        <w:t>Es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wird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wahrscheinlich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Autos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mehr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geben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работать в команде и применять технику мозгового штурма (</w:t>
      </w:r>
      <w:proofErr w:type="spellStart"/>
      <w:r w:rsidRPr="00250D9D">
        <w:rPr>
          <w:sz w:val="28"/>
          <w:szCs w:val="28"/>
        </w:rPr>
        <w:t>Brainstorming</w:t>
      </w:r>
      <w:proofErr w:type="spellEnd"/>
      <w:r w:rsidRPr="00250D9D">
        <w:rPr>
          <w:sz w:val="28"/>
          <w:szCs w:val="28"/>
        </w:rPr>
        <w:t>)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тексты-предсказания из прошлого, текст о городе будущего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проект: мой город/моё село в XXII веке, текст об участии России на Всемирной выставке </w:t>
      </w:r>
      <w:proofErr w:type="spellStart"/>
      <w:r w:rsidRPr="00250D9D">
        <w:rPr>
          <w:sz w:val="28"/>
          <w:szCs w:val="28"/>
        </w:rPr>
        <w:t>Expo</w:t>
      </w:r>
      <w:proofErr w:type="spellEnd"/>
      <w:r w:rsidRPr="00250D9D">
        <w:rPr>
          <w:sz w:val="28"/>
          <w:szCs w:val="28"/>
        </w:rPr>
        <w:t xml:space="preserve"> 2010 рекламные тексты: новые изобретения, текст: жизнь через 100 лет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4 </w:t>
      </w:r>
      <w:proofErr w:type="spellStart"/>
      <w:r w:rsidRPr="00250D9D">
        <w:rPr>
          <w:b/>
          <w:bCs/>
          <w:sz w:val="28"/>
          <w:szCs w:val="28"/>
        </w:rPr>
        <w:t>Essen</w:t>
      </w:r>
      <w:proofErr w:type="spellEnd"/>
      <w:r w:rsidRPr="00250D9D">
        <w:rPr>
          <w:b/>
          <w:bCs/>
          <w:sz w:val="28"/>
          <w:szCs w:val="28"/>
        </w:rPr>
        <w:t>/Еда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описывать иллюстрации, заказывать еду в кафе, жаловаться на качество блюда или обслуживания, говорить о вкусовых свойствах еды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наречия для указания места: </w:t>
      </w:r>
      <w:proofErr w:type="spellStart"/>
      <w:r w:rsidRPr="00250D9D">
        <w:rPr>
          <w:sz w:val="28"/>
          <w:szCs w:val="28"/>
        </w:rPr>
        <w:t>davor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dahinter</w:t>
      </w:r>
      <w:proofErr w:type="spellEnd"/>
      <w:r w:rsidRPr="00250D9D">
        <w:rPr>
          <w:sz w:val="28"/>
          <w:szCs w:val="28"/>
        </w:rPr>
        <w:t xml:space="preserve"> … превосходная степень </w:t>
      </w:r>
      <w:proofErr w:type="spellStart"/>
      <w:r w:rsidRPr="00250D9D">
        <w:rPr>
          <w:sz w:val="28"/>
          <w:szCs w:val="28"/>
        </w:rPr>
        <w:t>cравнения</w:t>
      </w:r>
      <w:proofErr w:type="spellEnd"/>
      <w:r w:rsidRPr="00250D9D">
        <w:rPr>
          <w:sz w:val="28"/>
          <w:szCs w:val="28"/>
        </w:rPr>
        <w:t xml:space="preserve"> имён прилагательных еда, заказ еды в кафе, жалоба на качество блюда </w:t>
      </w:r>
      <w:proofErr w:type="spellStart"/>
      <w:r w:rsidRPr="00250D9D">
        <w:rPr>
          <w:sz w:val="28"/>
          <w:szCs w:val="28"/>
        </w:rPr>
        <w:t>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Mitte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stehen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zwei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Teller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Davor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Glas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möchte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bitte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bestellen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hätte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gerne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einen</w:t>
      </w:r>
      <w:proofErr w:type="spellEnd"/>
      <w:r w:rsidRPr="00250D9D">
        <w:rPr>
          <w:sz w:val="28"/>
          <w:szCs w:val="28"/>
          <w:lang w:val="en-US"/>
        </w:rPr>
        <w:t xml:space="preserve"> Hamburger. </w:t>
      </w:r>
      <w:proofErr w:type="spellStart"/>
      <w:r w:rsidRPr="00250D9D">
        <w:rPr>
          <w:sz w:val="28"/>
          <w:szCs w:val="28"/>
          <w:lang w:val="en-US"/>
        </w:rPr>
        <w:t>Entschuldigung</w:t>
      </w:r>
      <w:proofErr w:type="spellEnd"/>
      <w:r w:rsidRPr="00250D9D">
        <w:rPr>
          <w:sz w:val="28"/>
          <w:szCs w:val="28"/>
        </w:rPr>
        <w:t xml:space="preserve">! </w:t>
      </w:r>
      <w:r w:rsidRPr="00250D9D">
        <w:rPr>
          <w:sz w:val="28"/>
          <w:szCs w:val="28"/>
          <w:lang w:val="en-US"/>
        </w:rPr>
        <w:t>Der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Salat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frisch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обобщать и систематизировать лексику, давать определение понятия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текст: меню в кафе, диалог «В кафе», текст о проблемах с лишним весом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знакомство с натюрмортом в живописи и фотоискусстве, текст о русском традиционном блюде — пельменях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диалог «В бистро. Жалобы на качество еды»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5 </w:t>
      </w:r>
      <w:proofErr w:type="spellStart"/>
      <w:r w:rsidRPr="00250D9D">
        <w:rPr>
          <w:b/>
          <w:bCs/>
          <w:sz w:val="28"/>
          <w:szCs w:val="28"/>
        </w:rPr>
        <w:t>Gute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50D9D">
        <w:rPr>
          <w:b/>
          <w:bCs/>
          <w:sz w:val="28"/>
          <w:szCs w:val="28"/>
        </w:rPr>
        <w:t>Besserung</w:t>
      </w:r>
      <w:proofErr w:type="spellEnd"/>
      <w:r w:rsidRPr="00250D9D">
        <w:rPr>
          <w:b/>
          <w:bCs/>
          <w:sz w:val="28"/>
          <w:szCs w:val="28"/>
        </w:rPr>
        <w:t>!/</w:t>
      </w:r>
      <w:proofErr w:type="gramEnd"/>
      <w:r w:rsidRPr="00250D9D">
        <w:rPr>
          <w:b/>
          <w:bCs/>
          <w:sz w:val="28"/>
          <w:szCs w:val="28"/>
        </w:rPr>
        <w:t xml:space="preserve"> Выздоравливай!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записываться к врачу, описывать симптомы болезни, формулировать советы, понимать инструкцию по приёму медикамента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возвратное местоимение </w:t>
      </w:r>
      <w:proofErr w:type="spellStart"/>
      <w:r w:rsidRPr="00250D9D">
        <w:rPr>
          <w:sz w:val="28"/>
          <w:szCs w:val="28"/>
        </w:rPr>
        <w:t>sich</w:t>
      </w:r>
      <w:proofErr w:type="spellEnd"/>
      <w:r w:rsidRPr="00250D9D">
        <w:rPr>
          <w:sz w:val="28"/>
          <w:szCs w:val="28"/>
        </w:rPr>
        <w:t xml:space="preserve"> в дательном падеже, придаточное предложение цели с союзом </w:t>
      </w:r>
      <w:proofErr w:type="spellStart"/>
      <w:r w:rsidRPr="00250D9D">
        <w:rPr>
          <w:sz w:val="28"/>
          <w:szCs w:val="28"/>
        </w:rPr>
        <w:t>damit</w:t>
      </w:r>
      <w:proofErr w:type="spellEnd"/>
      <w:r w:rsidRPr="00250D9D">
        <w:rPr>
          <w:sz w:val="28"/>
          <w:szCs w:val="28"/>
        </w:rPr>
        <w:t xml:space="preserve">, высказывание рекомендаций с помощью глагола </w:t>
      </w:r>
      <w:proofErr w:type="spellStart"/>
      <w:r w:rsidRPr="00250D9D">
        <w:rPr>
          <w:sz w:val="28"/>
          <w:szCs w:val="28"/>
        </w:rPr>
        <w:t>sollen</w:t>
      </w:r>
      <w:proofErr w:type="spellEnd"/>
      <w:r w:rsidRPr="00250D9D">
        <w:rPr>
          <w:sz w:val="28"/>
          <w:szCs w:val="28"/>
        </w:rPr>
        <w:t xml:space="preserve"> в </w:t>
      </w:r>
      <w:proofErr w:type="spellStart"/>
      <w:r w:rsidRPr="00250D9D">
        <w:rPr>
          <w:sz w:val="28"/>
          <w:szCs w:val="28"/>
        </w:rPr>
        <w:t>Konjunktiv</w:t>
      </w:r>
      <w:proofErr w:type="spellEnd"/>
      <w:r w:rsidRPr="00250D9D">
        <w:rPr>
          <w:sz w:val="28"/>
          <w:szCs w:val="28"/>
        </w:rPr>
        <w:t xml:space="preserve"> (сослагательном наклонении) название частей тела и симптомы болезней, запись и визит к врачу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hätte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gerne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einen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Termin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möchte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unbedingt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noch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heute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zum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Arzt</w:t>
      </w:r>
      <w:proofErr w:type="spellEnd"/>
      <w:r w:rsidRPr="00250D9D">
        <w:rPr>
          <w:sz w:val="28"/>
          <w:szCs w:val="28"/>
          <w:lang w:val="en-US"/>
        </w:rPr>
        <w:t xml:space="preserve">. Was </w:t>
      </w:r>
      <w:proofErr w:type="spellStart"/>
      <w:r w:rsidRPr="00250D9D">
        <w:rPr>
          <w:sz w:val="28"/>
          <w:szCs w:val="28"/>
          <w:lang w:val="en-US"/>
        </w:rPr>
        <w:t>fehlt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Ihnen</w:t>
      </w:r>
      <w:proofErr w:type="spellEnd"/>
      <w:r w:rsidRPr="00250D9D">
        <w:rPr>
          <w:sz w:val="28"/>
          <w:szCs w:val="28"/>
          <w:lang w:val="en-US"/>
        </w:rPr>
        <w:t xml:space="preserve">?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habe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Kopfschmerzen</w:t>
      </w:r>
      <w:proofErr w:type="spellEnd"/>
      <w:r w:rsidRPr="00250D9D">
        <w:rPr>
          <w:sz w:val="28"/>
          <w:szCs w:val="28"/>
          <w:lang w:val="en-US"/>
        </w:rPr>
        <w:t xml:space="preserve">. Der </w:t>
      </w:r>
      <w:proofErr w:type="spellStart"/>
      <w:r w:rsidRPr="00250D9D">
        <w:rPr>
          <w:sz w:val="28"/>
          <w:szCs w:val="28"/>
          <w:lang w:val="en-US"/>
        </w:rPr>
        <w:t>Arzt</w:t>
      </w:r>
      <w:proofErr w:type="spellEnd"/>
      <w:r w:rsidRPr="00250D9D">
        <w:rPr>
          <w:sz w:val="28"/>
          <w:szCs w:val="28"/>
          <w:lang w:val="en-US"/>
        </w:rPr>
        <w:t xml:space="preserve"> hat </w:t>
      </w:r>
      <w:proofErr w:type="spellStart"/>
      <w:r w:rsidRPr="00250D9D">
        <w:rPr>
          <w:sz w:val="28"/>
          <w:szCs w:val="28"/>
          <w:lang w:val="en-US"/>
        </w:rPr>
        <w:t>mir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diese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Tabletten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verschrieben</w:t>
      </w:r>
      <w:proofErr w:type="spellEnd"/>
      <w:r w:rsidRPr="00250D9D">
        <w:rPr>
          <w:sz w:val="28"/>
          <w:szCs w:val="28"/>
          <w:lang w:val="en-US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damit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schnell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gesund</w:t>
      </w:r>
      <w:proofErr w:type="spellEnd"/>
      <w:r w:rsidRPr="00250D9D">
        <w:rPr>
          <w:sz w:val="28"/>
          <w:szCs w:val="28"/>
          <w:lang w:val="en-US"/>
        </w:rPr>
        <w:t xml:space="preserve"> bin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составлять диалоги в стандартных ситуациях общения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диалоги: «Запись к врачу», «На приёме у врача», текст: инструкция по приёму медикамента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проект: больница на колёсах в России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описание симптомов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6 </w:t>
      </w:r>
      <w:proofErr w:type="spellStart"/>
      <w:r w:rsidRPr="00250D9D">
        <w:rPr>
          <w:b/>
          <w:bCs/>
          <w:sz w:val="28"/>
          <w:szCs w:val="28"/>
        </w:rPr>
        <w:t>Die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Politik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und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ich</w:t>
      </w:r>
      <w:proofErr w:type="spellEnd"/>
      <w:r w:rsidRPr="00250D9D">
        <w:rPr>
          <w:b/>
          <w:bCs/>
          <w:sz w:val="28"/>
          <w:szCs w:val="28"/>
        </w:rPr>
        <w:t>/ Моё место в политической жизни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выражать и обосновывать своё мнение, делать доклад, говорить о политической жизни в своей стране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proofErr w:type="spellStart"/>
      <w:r w:rsidRPr="00250D9D">
        <w:rPr>
          <w:sz w:val="28"/>
          <w:szCs w:val="28"/>
        </w:rPr>
        <w:t>Präteritum</w:t>
      </w:r>
      <w:proofErr w:type="spellEnd"/>
      <w:r w:rsidRPr="00250D9D">
        <w:rPr>
          <w:sz w:val="28"/>
          <w:szCs w:val="28"/>
        </w:rPr>
        <w:t xml:space="preserve"> сильных и слабых глаголов, разница в употреблении </w:t>
      </w:r>
      <w:proofErr w:type="spellStart"/>
      <w:r w:rsidRPr="00250D9D">
        <w:rPr>
          <w:sz w:val="28"/>
          <w:szCs w:val="28"/>
        </w:rPr>
        <w:t>damit</w:t>
      </w:r>
      <w:proofErr w:type="spellEnd"/>
      <w:r w:rsidRPr="00250D9D">
        <w:rPr>
          <w:sz w:val="28"/>
          <w:szCs w:val="28"/>
        </w:rPr>
        <w:t xml:space="preserve"> и </w:t>
      </w:r>
      <w:proofErr w:type="spellStart"/>
      <w:r w:rsidRPr="00250D9D">
        <w:rPr>
          <w:sz w:val="28"/>
          <w:szCs w:val="28"/>
        </w:rPr>
        <w:t>um</w:t>
      </w:r>
      <w:proofErr w:type="spellEnd"/>
      <w:r w:rsidRPr="00250D9D">
        <w:rPr>
          <w:sz w:val="28"/>
          <w:szCs w:val="28"/>
        </w:rPr>
        <w:t xml:space="preserve"> … </w:t>
      </w:r>
      <w:proofErr w:type="spellStart"/>
      <w:r w:rsidRPr="00250D9D">
        <w:rPr>
          <w:sz w:val="28"/>
          <w:szCs w:val="28"/>
        </w:rPr>
        <w:t>zu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политические системы, обоснование своего мнения </w:t>
      </w:r>
      <w:proofErr w:type="spellStart"/>
      <w:r w:rsidRPr="00250D9D">
        <w:rPr>
          <w:sz w:val="28"/>
          <w:szCs w:val="28"/>
          <w:lang w:val="en-US"/>
        </w:rPr>
        <w:t>Jugendliche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haben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Ahnung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von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Politik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weil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Zeitung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lesen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Jugendliche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würden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doch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nur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ihre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Eltern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wählen</w:t>
      </w:r>
      <w:proofErr w:type="spellEnd"/>
      <w:r w:rsidRPr="00250D9D">
        <w:rPr>
          <w:sz w:val="28"/>
          <w:szCs w:val="28"/>
          <w:lang w:val="en-US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denn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haben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keine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eigene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Meinung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Wir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gingen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zum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Wahllokal</w:t>
      </w:r>
      <w:proofErr w:type="spellEnd"/>
      <w:r w:rsidRPr="00250D9D">
        <w:rPr>
          <w:sz w:val="28"/>
          <w:szCs w:val="28"/>
          <w:lang w:val="en-US"/>
        </w:rPr>
        <w:t xml:space="preserve">, um das </w:t>
      </w:r>
      <w:proofErr w:type="spellStart"/>
      <w:r w:rsidRPr="00250D9D">
        <w:rPr>
          <w:sz w:val="28"/>
          <w:szCs w:val="28"/>
          <w:lang w:val="en-US"/>
        </w:rPr>
        <w:t>Parlament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zu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wählen</w:t>
      </w:r>
      <w:proofErr w:type="spellEnd"/>
    </w:p>
    <w:p w:rsidR="00250D9D" w:rsidRPr="000F44CE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>догадываться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о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значении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слова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по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сходству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родным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языком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отрывки из газетных статей, текст о требованиях политических партий, высказывания молодёжи об избирательном праве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 xml:space="preserve">проект: политические системы </w:t>
      </w:r>
      <w:proofErr w:type="spellStart"/>
      <w:r w:rsidRPr="00250D9D">
        <w:rPr>
          <w:sz w:val="28"/>
          <w:szCs w:val="28"/>
        </w:rPr>
        <w:t>немецкоговорящих</w:t>
      </w:r>
      <w:proofErr w:type="spellEnd"/>
      <w:r w:rsidRPr="00250D9D">
        <w:rPr>
          <w:sz w:val="28"/>
          <w:szCs w:val="28"/>
        </w:rPr>
        <w:t xml:space="preserve"> стран и России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кроссворд «Политическая система Германии», текст о выборах в Германии 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7 </w:t>
      </w:r>
      <w:proofErr w:type="spellStart"/>
      <w:r w:rsidRPr="00250D9D">
        <w:rPr>
          <w:b/>
          <w:bCs/>
          <w:sz w:val="28"/>
          <w:szCs w:val="28"/>
        </w:rPr>
        <w:t>Planet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Erde</w:t>
      </w:r>
      <w:proofErr w:type="spellEnd"/>
      <w:r w:rsidRPr="00250D9D">
        <w:rPr>
          <w:b/>
          <w:bCs/>
          <w:sz w:val="28"/>
          <w:szCs w:val="28"/>
        </w:rPr>
        <w:t>/ Планета Земля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говорить о проблемах охраны окружающей среды, выражать сомнение, высказывать и обосновывать своё мнение о сортировке мусора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предлог родительного падежа </w:t>
      </w:r>
      <w:proofErr w:type="spellStart"/>
      <w:r w:rsidRPr="00250D9D">
        <w:rPr>
          <w:sz w:val="28"/>
          <w:szCs w:val="28"/>
          <w:lang w:val="en-US"/>
        </w:rPr>
        <w:t>wegen</w:t>
      </w:r>
      <w:proofErr w:type="spellEnd"/>
      <w:r w:rsidRPr="00250D9D">
        <w:rPr>
          <w:sz w:val="28"/>
          <w:szCs w:val="28"/>
        </w:rPr>
        <w:t xml:space="preserve">, склонение имён существительных в родительном падеже 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охрана окружающей среды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wei</w:t>
      </w:r>
      <w:proofErr w:type="spellEnd"/>
      <w:r w:rsidRPr="00250D9D">
        <w:rPr>
          <w:sz w:val="28"/>
          <w:szCs w:val="28"/>
        </w:rPr>
        <w:t xml:space="preserve">ß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wie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man</w:t>
      </w:r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den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Klimaschutz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verbessern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kann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Glas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gehört</w:t>
      </w:r>
      <w:proofErr w:type="spellEnd"/>
      <w:r w:rsidRPr="00250D9D">
        <w:rPr>
          <w:sz w:val="28"/>
          <w:szCs w:val="28"/>
          <w:lang w:val="en-US"/>
        </w:rPr>
        <w:t xml:space="preserve"> in den </w:t>
      </w:r>
      <w:proofErr w:type="spellStart"/>
      <w:r w:rsidRPr="00250D9D">
        <w:rPr>
          <w:sz w:val="28"/>
          <w:szCs w:val="28"/>
          <w:lang w:val="en-US"/>
        </w:rPr>
        <w:t>Glascontainer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Wegen</w:t>
      </w:r>
      <w:proofErr w:type="spellEnd"/>
      <w:r w:rsidRPr="00250D9D">
        <w:rPr>
          <w:sz w:val="28"/>
          <w:szCs w:val="28"/>
          <w:lang w:val="en-US"/>
        </w:rPr>
        <w:t xml:space="preserve"> des </w:t>
      </w:r>
      <w:proofErr w:type="spellStart"/>
      <w:r w:rsidRPr="00250D9D">
        <w:rPr>
          <w:sz w:val="28"/>
          <w:szCs w:val="28"/>
          <w:lang w:val="en-US"/>
        </w:rPr>
        <w:t>Klimawandels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gibt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viele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Naturkatastrophen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раскрывать значение слова по словообразовательным элементам, составлять </w:t>
      </w:r>
      <w:proofErr w:type="spellStart"/>
      <w:r w:rsidRPr="00250D9D">
        <w:rPr>
          <w:sz w:val="28"/>
          <w:szCs w:val="28"/>
        </w:rPr>
        <w:t>ассоциограмму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текст-описание опроса, диалоги о системе разделения отходов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проект: искать в Интернете и представлять информацию о науке бионике, текст об амурских тиграх, проект: презентация одного из представителей Красной книги 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>текст об отношении к охране окружающей среды в Германии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8 </w:t>
      </w:r>
      <w:proofErr w:type="spellStart"/>
      <w:r w:rsidRPr="00250D9D">
        <w:rPr>
          <w:b/>
          <w:bCs/>
          <w:sz w:val="28"/>
          <w:szCs w:val="28"/>
        </w:rPr>
        <w:t>Schönheit</w:t>
      </w:r>
      <w:proofErr w:type="spellEnd"/>
      <w:r w:rsidRPr="00250D9D">
        <w:rPr>
          <w:b/>
          <w:bCs/>
          <w:sz w:val="28"/>
          <w:szCs w:val="28"/>
        </w:rPr>
        <w:t>/ Что такое красота?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людей обосновывать и защищать своё мнение давать советы при покупке одежды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указательные местоимения: </w:t>
      </w:r>
      <w:proofErr w:type="spellStart"/>
      <w:r w:rsidRPr="00250D9D">
        <w:rPr>
          <w:sz w:val="28"/>
          <w:szCs w:val="28"/>
        </w:rPr>
        <w:t>derselbe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dieselbe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dasselbe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dieselben</w:t>
      </w:r>
      <w:proofErr w:type="spellEnd"/>
      <w:r w:rsidRPr="00250D9D">
        <w:rPr>
          <w:sz w:val="28"/>
          <w:szCs w:val="28"/>
        </w:rPr>
        <w:t xml:space="preserve"> склонение имён прилагательных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внешность человека, одежда </w:t>
      </w:r>
      <w:proofErr w:type="spellStart"/>
      <w:r w:rsidRPr="00250D9D">
        <w:rPr>
          <w:sz w:val="28"/>
          <w:szCs w:val="28"/>
        </w:rPr>
        <w:t>Auffällig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sind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blauen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Augen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wirken</w:t>
      </w:r>
      <w:proofErr w:type="spellEnd"/>
      <w:r w:rsidRPr="00250D9D">
        <w:rPr>
          <w:sz w:val="28"/>
          <w:szCs w:val="28"/>
          <w:lang w:val="en-US"/>
        </w:rPr>
        <w:t xml:space="preserve"> toll.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suche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leichten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Sportanzug</w:t>
      </w:r>
      <w:proofErr w:type="spellEnd"/>
      <w:r w:rsidRPr="00250D9D">
        <w:rPr>
          <w:sz w:val="28"/>
          <w:szCs w:val="28"/>
          <w:lang w:val="en-US"/>
        </w:rPr>
        <w:t xml:space="preserve">. Das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doch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dein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Stil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  <w:lang w:val="en-US"/>
        </w:rPr>
        <w:t xml:space="preserve"> hat </w:t>
      </w:r>
      <w:proofErr w:type="spellStart"/>
      <w:r w:rsidRPr="00250D9D">
        <w:rPr>
          <w:sz w:val="28"/>
          <w:szCs w:val="28"/>
          <w:lang w:val="en-US"/>
        </w:rPr>
        <w:t>dieselben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Schuhe</w:t>
      </w:r>
      <w:proofErr w:type="spellEnd"/>
      <w:r w:rsidRPr="00250D9D">
        <w:rPr>
          <w:sz w:val="28"/>
          <w:szCs w:val="28"/>
          <w:lang w:val="en-US"/>
        </w:rPr>
        <w:t xml:space="preserve"> an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составлять </w:t>
      </w:r>
      <w:proofErr w:type="spellStart"/>
      <w:r w:rsidRPr="00250D9D">
        <w:rPr>
          <w:sz w:val="28"/>
          <w:szCs w:val="28"/>
        </w:rPr>
        <w:t>ассоциограмму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 о значении красоты, диалог «Покупка одежды»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написание сочинения о конкурсах красоты, текст о национальной одежде народов России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отрывок из газетной статьи про дизайн автомобилей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9 </w:t>
      </w:r>
      <w:proofErr w:type="spellStart"/>
      <w:r w:rsidRPr="00250D9D">
        <w:rPr>
          <w:b/>
          <w:bCs/>
          <w:sz w:val="28"/>
          <w:szCs w:val="28"/>
        </w:rPr>
        <w:t>Spaß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haben</w:t>
      </w:r>
      <w:proofErr w:type="spellEnd"/>
      <w:r w:rsidRPr="00250D9D">
        <w:rPr>
          <w:b/>
          <w:bCs/>
          <w:sz w:val="28"/>
          <w:szCs w:val="28"/>
        </w:rPr>
        <w:t>/ Получай удовольствие!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различные виды спорта, рассуждать об экстремальных видах спорта, описывать график, писать личное письмо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косвенный вопрос с союзом </w:t>
      </w:r>
      <w:proofErr w:type="spellStart"/>
      <w:r w:rsidRPr="00250D9D">
        <w:rPr>
          <w:sz w:val="28"/>
          <w:szCs w:val="28"/>
        </w:rPr>
        <w:t>ob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cпорт</w:t>
      </w:r>
      <w:proofErr w:type="spellEnd"/>
      <w:r w:rsidRPr="00250D9D">
        <w:rPr>
          <w:sz w:val="28"/>
          <w:szCs w:val="28"/>
        </w:rPr>
        <w:t xml:space="preserve">, сложные слова с компонентом </w:t>
      </w:r>
      <w:proofErr w:type="spellStart"/>
      <w:r w:rsidRPr="00250D9D">
        <w:rPr>
          <w:sz w:val="28"/>
          <w:szCs w:val="28"/>
        </w:rPr>
        <w:t>extrem-Diesen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Sport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fi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nicht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gut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weil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es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viel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zu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gefährlich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ist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</w:rPr>
        <w:t>Rund</w:t>
      </w:r>
      <w:proofErr w:type="spellEnd"/>
      <w:r w:rsidRPr="00250D9D">
        <w:rPr>
          <w:sz w:val="28"/>
          <w:szCs w:val="28"/>
        </w:rPr>
        <w:t xml:space="preserve"> 44 </w:t>
      </w:r>
      <w:proofErr w:type="spellStart"/>
      <w:r w:rsidRPr="00250D9D">
        <w:rPr>
          <w:sz w:val="28"/>
          <w:szCs w:val="28"/>
        </w:rPr>
        <w:t>Jugendliche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haben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Umfrage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teilgenommen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статистику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тексты об экстремальных видах спорта, интервью со спортсменом, личное письмо, диаграмма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проект: проведение опроса в классе, составление и презентация диаграмм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текст о режиме работы магазинов в Германии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10 </w:t>
      </w:r>
      <w:proofErr w:type="spellStart"/>
      <w:r w:rsidRPr="00250D9D">
        <w:rPr>
          <w:b/>
          <w:bCs/>
          <w:sz w:val="28"/>
          <w:szCs w:val="28"/>
        </w:rPr>
        <w:t>Technik</w:t>
      </w:r>
      <w:proofErr w:type="spellEnd"/>
      <w:r w:rsidRPr="00250D9D">
        <w:rPr>
          <w:b/>
          <w:bCs/>
          <w:sz w:val="28"/>
          <w:szCs w:val="28"/>
        </w:rPr>
        <w:t>/ Техника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возможности робота, дискутировать о новой школьной модели, писать письмо читателя в журнал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>пассивный</w:t>
      </w:r>
      <w:r w:rsidRPr="00250D9D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залог</w:t>
      </w:r>
      <w:r w:rsidRPr="00250D9D">
        <w:rPr>
          <w:sz w:val="28"/>
          <w:szCs w:val="28"/>
          <w:lang w:val="en-US"/>
        </w:rPr>
        <w:t xml:space="preserve">: Das </w:t>
      </w:r>
      <w:proofErr w:type="spellStart"/>
      <w:r w:rsidRPr="00250D9D">
        <w:rPr>
          <w:sz w:val="28"/>
          <w:szCs w:val="28"/>
          <w:lang w:val="en-US"/>
        </w:rPr>
        <w:t>Passiv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Präsens</w:t>
      </w:r>
      <w:proofErr w:type="spellEnd"/>
      <w:r w:rsidRPr="00250D9D">
        <w:rPr>
          <w:sz w:val="28"/>
          <w:szCs w:val="28"/>
          <w:lang w:val="en-US"/>
        </w:rPr>
        <w:t xml:space="preserve"> und </w:t>
      </w:r>
      <w:proofErr w:type="spellStart"/>
      <w:r w:rsidRPr="00250D9D">
        <w:rPr>
          <w:sz w:val="28"/>
          <w:szCs w:val="28"/>
          <w:lang w:val="en-US"/>
        </w:rPr>
        <w:t>Präteritum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глагол</w:t>
      </w:r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lassen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речевые клише для участия в дискуссии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bin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davon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überzeugt</w:t>
      </w:r>
      <w:proofErr w:type="spellEnd"/>
      <w:r w:rsidRPr="00250D9D">
        <w:rPr>
          <w:sz w:val="28"/>
          <w:szCs w:val="28"/>
        </w:rPr>
        <w:t xml:space="preserve">, …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bin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Meinung</w:t>
      </w:r>
      <w:proofErr w:type="spellEnd"/>
      <w:r w:rsidRPr="00250D9D">
        <w:rPr>
          <w:sz w:val="28"/>
          <w:szCs w:val="28"/>
        </w:rPr>
        <w:t xml:space="preserve"> … </w:t>
      </w:r>
      <w:proofErr w:type="spellStart"/>
      <w:r w:rsidRPr="00250D9D">
        <w:rPr>
          <w:sz w:val="28"/>
          <w:szCs w:val="28"/>
        </w:rPr>
        <w:t>Ja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das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sehe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auch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so</w:t>
      </w:r>
      <w:proofErr w:type="spellEnd"/>
      <w:r w:rsidRPr="00250D9D">
        <w:rPr>
          <w:sz w:val="28"/>
          <w:szCs w:val="28"/>
        </w:rPr>
        <w:t xml:space="preserve">. роль техники в нашей жизни: </w:t>
      </w:r>
      <w:proofErr w:type="spellStart"/>
      <w:r w:rsidRPr="00250D9D">
        <w:rPr>
          <w:sz w:val="28"/>
          <w:szCs w:val="28"/>
        </w:rPr>
        <w:t>Die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Wäsche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wird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von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Waschmaschine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gewaschen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und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getrocknet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принимать участие в дискуссии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тексты о возможностях роботов, заметка из газеты о новой школьной модели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проект: один день без использования электронных устройств, текст о развитии робототехники в России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письма читателей в журнал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11 </w:t>
      </w:r>
      <w:proofErr w:type="spellStart"/>
      <w:r w:rsidRPr="00250D9D">
        <w:rPr>
          <w:b/>
          <w:bCs/>
          <w:sz w:val="28"/>
          <w:szCs w:val="28"/>
        </w:rPr>
        <w:t>Mauer</w:t>
      </w:r>
      <w:proofErr w:type="spellEnd"/>
      <w:r w:rsidRPr="00250D9D">
        <w:rPr>
          <w:b/>
          <w:bCs/>
          <w:sz w:val="28"/>
          <w:szCs w:val="28"/>
        </w:rPr>
        <w:t xml:space="preserve"> — </w:t>
      </w:r>
      <w:proofErr w:type="spellStart"/>
      <w:r w:rsidRPr="00250D9D">
        <w:rPr>
          <w:b/>
          <w:bCs/>
          <w:sz w:val="28"/>
          <w:szCs w:val="28"/>
        </w:rPr>
        <w:t>Grenze</w:t>
      </w:r>
      <w:proofErr w:type="spellEnd"/>
      <w:r w:rsidRPr="00250D9D">
        <w:rPr>
          <w:b/>
          <w:bCs/>
          <w:sz w:val="28"/>
          <w:szCs w:val="28"/>
        </w:rPr>
        <w:t xml:space="preserve"> — </w:t>
      </w:r>
      <w:proofErr w:type="spellStart"/>
      <w:r w:rsidRPr="00250D9D">
        <w:rPr>
          <w:b/>
          <w:bCs/>
          <w:sz w:val="28"/>
          <w:szCs w:val="28"/>
        </w:rPr>
        <w:t>Grünes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Band</w:t>
      </w:r>
      <w:proofErr w:type="spellEnd"/>
      <w:r w:rsidRPr="00250D9D">
        <w:rPr>
          <w:b/>
          <w:bCs/>
          <w:sz w:val="28"/>
          <w:szCs w:val="28"/>
        </w:rPr>
        <w:t>/ Стена — граница — зелёный пояс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рассказывать об исторических событиях в Германии после Второй мировой войны, говорить о связях Германии и России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proofErr w:type="spellStart"/>
      <w:r w:rsidRPr="00250D9D">
        <w:rPr>
          <w:sz w:val="28"/>
          <w:szCs w:val="28"/>
        </w:rPr>
        <w:t>Das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Plusquamperfekt</w:t>
      </w:r>
      <w:proofErr w:type="spellEnd"/>
      <w:r w:rsidRPr="00250D9D">
        <w:rPr>
          <w:sz w:val="28"/>
          <w:szCs w:val="28"/>
        </w:rPr>
        <w:t xml:space="preserve">, сложносочинённое предложение времени с союзом </w:t>
      </w:r>
      <w:proofErr w:type="spellStart"/>
      <w:r w:rsidRPr="00250D9D">
        <w:rPr>
          <w:sz w:val="28"/>
          <w:szCs w:val="28"/>
        </w:rPr>
        <w:t>nachdem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послевоенная история Германии </w:t>
      </w:r>
      <w:proofErr w:type="spellStart"/>
      <w:r w:rsidRPr="00250D9D">
        <w:rPr>
          <w:sz w:val="28"/>
          <w:szCs w:val="28"/>
        </w:rPr>
        <w:t>Nachdem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Zweite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Weltkrieg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zu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Ende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gewesen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war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wurde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Deutschland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zwei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Teile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geteilt</w:t>
      </w:r>
      <w:proofErr w:type="spellEnd"/>
      <w:r w:rsidRPr="00250D9D">
        <w:rPr>
          <w:sz w:val="28"/>
          <w:szCs w:val="28"/>
        </w:rPr>
        <w:t xml:space="preserve">. важность истории как школьного предмета: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finde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Geschichte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wichtig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weil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ohne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sie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Zukunft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haben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обобщать и сравнивать информацию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 о послевоенной истории Германии, высказывания молодёжи о своём отношении к истории страны история Германии после Второй мировой войны, связи между Россией и Германией, текст о Петре I и его </w:t>
      </w:r>
      <w:proofErr w:type="gramStart"/>
      <w:r w:rsidRPr="00250D9D">
        <w:rPr>
          <w:sz w:val="28"/>
          <w:szCs w:val="28"/>
        </w:rPr>
        <w:t>реформах ,проект</w:t>
      </w:r>
      <w:proofErr w:type="gramEnd"/>
      <w:r w:rsidRPr="00250D9D">
        <w:rPr>
          <w:sz w:val="28"/>
          <w:szCs w:val="28"/>
        </w:rPr>
        <w:t>: учёба Петра I в Европе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 xml:space="preserve"> тексты об ответственности немцев за состояние окружающей среды</w:t>
      </w:r>
    </w:p>
    <w:p w:rsidR="000F7260" w:rsidRPr="00250D9D" w:rsidRDefault="000F7260" w:rsidP="00250D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695D" w:rsidRPr="00250D9D" w:rsidRDefault="00581D82" w:rsidP="008269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0264E">
        <w:rPr>
          <w:rFonts w:ascii="Times New Roman" w:hAnsi="Times New Roman" w:cs="Times New Roman"/>
        </w:rPr>
        <w:tab/>
      </w:r>
      <w:r w:rsidR="008269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2695D" w:rsidRPr="00250D9D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Тематическое планирование</w:t>
      </w:r>
    </w:p>
    <w:p w:rsidR="0082695D" w:rsidRPr="00250D9D" w:rsidRDefault="0082695D" w:rsidP="008269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4800" w:type="dxa"/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 w:firstRow="1" w:lastRow="0" w:firstColumn="1" w:lastColumn="0" w:noHBand="0" w:noVBand="1"/>
      </w:tblPr>
      <w:tblGrid>
        <w:gridCol w:w="3566"/>
        <w:gridCol w:w="1338"/>
        <w:gridCol w:w="1338"/>
        <w:gridCol w:w="5237"/>
        <w:gridCol w:w="3321"/>
      </w:tblGrid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Название главы/ кол-во часов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план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факт</w:t>
            </w: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Характеристика учебной деятельности учащихся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1.Будущая профессия (6 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 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18.09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: Relativsätze mit Akkusativ und Nominativ.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значения слова из его компонентов.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профессиях.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Уточняют что-либо.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Отвечают на вопросы анкеты.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своих сильных и слабых сторонах.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соотносят прочитанную информацию с визуальным рядом.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страноведческий текст о профессиях.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Проводят интервью.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 Где мы живём?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(6 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30.09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2.10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7.10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9.10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Придаточные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: Relativsätze mit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wo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, was, wie.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Infinitiv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Понимание сокращений. Обобщение и повторение лексики по теме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Wohnen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Описывают место, где учащиеся любят находиться.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пословицы о порядке. Пишут письмо в редакцию на тему «Уборка в комнате».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Понимают газетные объявления о продаже/аренде жилья. Высказывают желание или мнение. Понимают на слух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аудиотексты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речь учителя и одноклассников. Вербально реагируют на услышанное.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тексты и находят заданную информацию.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 Будущее (6 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Ученики научатся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14.10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16.10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21.10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23.10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Будущее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время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>/Futur: werden + Infinitiv.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Ориентировка в городе (повторение).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Читают, воспринимают на слух, понимают прогнозы.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Устно составляют прогнозы на будущее.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Читают и понимают аутентичные тексты, находят нужную информацию, отвечают на вопросы.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будущем.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Делают сообщения, оформляют творческую работу о городе будущего (проект).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 Еда (6 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Ученики научатся: описывать натюрморты; составлять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ассоциограммы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11.11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13.11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18.11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20.11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25.11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27.11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Превосходная степень сравнения прилагательных и наречий/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Superlativ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Указательные местоименные наречия/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Pronominaladverbien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(r)+ предлоги. Лексика по теме «Еда»; речевые клише в ситуациях «Заказ еды», «Жалобы на качество еды».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Описывают иллюстрации. Заказывают еду.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Выражают жалобу.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диалоги «В кафе». Читают и понимают текст о проблемах с весом.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Воспринимают на слух и понимают диалоги о посещении кафе.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меню.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Работают со словарём.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5. Выздоравливай!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(6ч)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Ученики научатся: записываться к врачу; описывать симптомы болезни; формулировать советы; понимать инструкцию по при-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ёму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медикаментов; называть цель действия.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11.12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16.12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18.12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Возвратные местоимения в дательном падеже/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Reflexivverben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Akk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Придаточные предложения цели с союзом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damit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Zielsätze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Названия частей тела; речевые клише в ситуациях «Запись к врачу», «На приёме у врача».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Составляют диалог «Запись на приём к врачу».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Устно описывают проблемы со здоровьем.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Инсценируют диалоги в ситуации «У врача».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Дают советы кому-либо.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0"/>
              <w:rPr>
                <w:sz w:val="20"/>
                <w:szCs w:val="20"/>
              </w:rPr>
            </w:pP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6. Моё место в политической жизни (6 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немецкоговорящих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странах; называть цель действия и писать о прошлом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Präteritum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высказывать и обосновывать своё мнение; делать доклад.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23.12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25.12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13.01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20.01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22.01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Инфинитивный оборот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…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Infinitiv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nitivgruppe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…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Infinitiv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Простое прошедшее время/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Präteritum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Раскрытие значения слова по сходству с родным языком и по словообразовательным элементам.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Называют причину действий. Высказывают мнение и аргументируют его.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Делают доклад об избирательных правах молодёжи.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Создают проект о политической жизни Германии, Австрии и Швейцарии.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Сравнивают политические системы этих стран и России.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Воспринимают на слух, понимают высказывания о праве на выборы, записывают и используют необходимую информацию в докладе.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Готовят устный и письменный доклад о политическом устройстве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немецкоговорящих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стран.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тексты страноведческого характера.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7. Планета Земля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(6ч)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Учащиеся научатся: составлять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ассоциограмму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cортировке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мусора; читать научно-популярный текст и готовить проект о новой отрасли науки — бионике.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29.01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12.02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Косвенный вопрос/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Indirekte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Frage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Предлог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Genitiv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Лексика по теме «Охрана окружающей среды». Раскрытие значения слова по словообразовательным элементам.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Читают и понимают текст об изменении климата.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Выражают сомнение и удивление.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проблемах экологии. Воспринимают на слух диалоги и обсуждают тему «Сортировка мусора».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Воспринимают на слух и понимают текст о науке бионике, отвечают на вопросы.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Описывают иллюстрации. Составляют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ассоциограммы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используют их при подготовке устного высказывания.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Находят информацию на немецком языке о новейших экологических технологиях в Интернете.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Передают чужую речь своими словами.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8. Что такое красота? (6ч)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научатся: обосновывать своё мнение; воспринимать на слух и устно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24.02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26.02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3.03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5.03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Склонение прилагательных/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Deklination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Adjektive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Указательные местоимения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derselbe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dasselbe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dieselbe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dieselben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Прилагательные, характеризующие внешность человека, названия предметов одежды. Речевые клише в ситуации «Покупка одежды».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Описывают внешность человека. Высказывают и аргументируют своё мнение.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Советуются при покупке одежды. Воспринимают на слух и понимают речь учителя, одноклассников и тексты аудиозаписей по теме «Внешность» и «Покупка одежды». Читают газетные заметки о красоте и фитнесе, о конкурсе красоты.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Пишут и разыгрывают диалоги о внешности, характере и одежде. Описывают иллюстрации. Составляют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ассоциограммы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используют их при подготовке устного высказывания.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9. Получай удовольствие! (6ч) 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10.03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12.03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17.03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19.03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31.03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2.04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Косвенный вопрос без вопросительного слова с союзом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Indirekte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Frage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ob-Sätze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). Лексические единицы по теме «Спорт», сложные слова с компонентом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extrem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 экстремальных видах спорта.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Убеждают кого-либо в чём-либо. Пишут письмо.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Извлекают статистическую информацию из диаграммы, отвечают на вопросы.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Обсуждают статистическую информацию.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Слушают и понимают текст песни. Слушают и дописывают диалоги. Читают тексты об экстремальных видах спорта и соотносят их с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ил-люстрациями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10. Техника (6 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7.04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9.04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14.04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16.04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21.04</w:t>
            </w:r>
          </w:p>
          <w:p w:rsidR="00621524" w:rsidRP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23.04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Präsens und Präteritum Passiv.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Глагол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de-DE"/>
              </w:rPr>
              <w:t xml:space="preserve"> lassen.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 по теме «Техника».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Описывают возможности робота. Читают и понимают текст об истории роботов.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11. Стена – граница – зелёный пояс (6 ч)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nachdem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28.04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30.04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5.05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7.05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12.05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14.05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Предпрошедшее время/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Plusquamperfekt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согласование времён, союз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nachdem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Лексика по теме «Послевоенная история Германии».</w:t>
            </w: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 исторических событиях.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Говорят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последовательности событий в прошлом.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Слушают и понимают интервью. Читают и понимают тексты на исторические темы.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Называют даты.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Проводят опрос об исторических событиях.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Сравнивают исторические события Германии и России.</w:t>
            </w:r>
          </w:p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Работают над проектом страноведческого характера.</w:t>
            </w: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Итоговый контроль  ( 2 ч)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19.05</w:t>
            </w:r>
          </w:p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21.05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0"/>
              <w:rPr>
                <w:sz w:val="20"/>
                <w:szCs w:val="20"/>
              </w:rPr>
            </w:pPr>
          </w:p>
        </w:tc>
      </w:tr>
      <w:tr w:rsidR="00621524" w:rsidTr="0062152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Итого: 68 уроков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524" w:rsidRDefault="0062152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2695D" w:rsidRDefault="0082695D" w:rsidP="0082695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D5D8C" w:rsidRDefault="0082695D" w:rsidP="000F44CE">
      <w:pPr>
        <w:pStyle w:val="a4"/>
        <w:rPr>
          <w:b/>
          <w:bCs/>
          <w:sz w:val="32"/>
          <w:szCs w:val="32"/>
        </w:rPr>
      </w:pPr>
      <w:r w:rsidRPr="0032729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  <w:r w:rsidR="00327297" w:rsidRPr="00327297">
        <w:rPr>
          <w:sz w:val="32"/>
          <w:szCs w:val="32"/>
        </w:rPr>
        <w:t xml:space="preserve">       </w:t>
      </w:r>
      <w:r w:rsidR="00C9491C" w:rsidRPr="00327297">
        <w:rPr>
          <w:sz w:val="32"/>
          <w:szCs w:val="32"/>
        </w:rPr>
        <w:t xml:space="preserve"> </w:t>
      </w:r>
    </w:p>
    <w:p w:rsidR="000F44CE" w:rsidRPr="000F7260" w:rsidRDefault="000F44CE" w:rsidP="000F44CE">
      <w:pPr>
        <w:pStyle w:val="a4"/>
        <w:rPr>
          <w:sz w:val="28"/>
          <w:szCs w:val="28"/>
        </w:rPr>
      </w:pPr>
    </w:p>
    <w:sectPr w:rsidR="000F44CE" w:rsidRPr="000F7260" w:rsidSect="005A2F3E">
      <w:pgSz w:w="16838" w:h="11906" w:orient="landscape"/>
      <w:pgMar w:top="902" w:right="1134" w:bottom="851" w:left="1134" w:header="709" w:footer="709" w:gutter="0"/>
      <w:pgNumType w:start="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EDC49C0"/>
    <w:multiLevelType w:val="hybridMultilevel"/>
    <w:tmpl w:val="43F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D82"/>
    <w:rsid w:val="00022B8C"/>
    <w:rsid w:val="0003759B"/>
    <w:rsid w:val="000F44CE"/>
    <w:rsid w:val="000F7260"/>
    <w:rsid w:val="0011317E"/>
    <w:rsid w:val="001340B3"/>
    <w:rsid w:val="001411C9"/>
    <w:rsid w:val="001B3A65"/>
    <w:rsid w:val="001B7862"/>
    <w:rsid w:val="001D30E9"/>
    <w:rsid w:val="00203D6B"/>
    <w:rsid w:val="00226099"/>
    <w:rsid w:val="00250D9D"/>
    <w:rsid w:val="00253502"/>
    <w:rsid w:val="002725EE"/>
    <w:rsid w:val="002D5D8C"/>
    <w:rsid w:val="00304F83"/>
    <w:rsid w:val="00326A7F"/>
    <w:rsid w:val="00327297"/>
    <w:rsid w:val="00332ACA"/>
    <w:rsid w:val="00333CED"/>
    <w:rsid w:val="003762D9"/>
    <w:rsid w:val="003962C8"/>
    <w:rsid w:val="004804E6"/>
    <w:rsid w:val="00480EF0"/>
    <w:rsid w:val="00483D68"/>
    <w:rsid w:val="004B61DD"/>
    <w:rsid w:val="004C4E34"/>
    <w:rsid w:val="004D1073"/>
    <w:rsid w:val="004D762D"/>
    <w:rsid w:val="00522EA4"/>
    <w:rsid w:val="00581D82"/>
    <w:rsid w:val="005859C7"/>
    <w:rsid w:val="00587CE1"/>
    <w:rsid w:val="005A2F3E"/>
    <w:rsid w:val="005D12A9"/>
    <w:rsid w:val="00621524"/>
    <w:rsid w:val="006548A9"/>
    <w:rsid w:val="00672F5E"/>
    <w:rsid w:val="00673996"/>
    <w:rsid w:val="00694DC1"/>
    <w:rsid w:val="006D422E"/>
    <w:rsid w:val="006D495C"/>
    <w:rsid w:val="00730449"/>
    <w:rsid w:val="007605B7"/>
    <w:rsid w:val="00773AC4"/>
    <w:rsid w:val="0078315D"/>
    <w:rsid w:val="007C205B"/>
    <w:rsid w:val="007F4337"/>
    <w:rsid w:val="00802ADD"/>
    <w:rsid w:val="0082695D"/>
    <w:rsid w:val="00827F8F"/>
    <w:rsid w:val="00866E96"/>
    <w:rsid w:val="00876344"/>
    <w:rsid w:val="008907BD"/>
    <w:rsid w:val="008A1203"/>
    <w:rsid w:val="008D5BC6"/>
    <w:rsid w:val="008E3586"/>
    <w:rsid w:val="00936BF4"/>
    <w:rsid w:val="009641AA"/>
    <w:rsid w:val="00966381"/>
    <w:rsid w:val="009747A1"/>
    <w:rsid w:val="009C35BF"/>
    <w:rsid w:val="009D2615"/>
    <w:rsid w:val="009E0ADC"/>
    <w:rsid w:val="00A1481F"/>
    <w:rsid w:val="00A436A3"/>
    <w:rsid w:val="00A53CC5"/>
    <w:rsid w:val="00A66D4B"/>
    <w:rsid w:val="00A820AE"/>
    <w:rsid w:val="00AF07F6"/>
    <w:rsid w:val="00B24805"/>
    <w:rsid w:val="00B2749D"/>
    <w:rsid w:val="00B449CE"/>
    <w:rsid w:val="00B638B5"/>
    <w:rsid w:val="00BB4C49"/>
    <w:rsid w:val="00BF49A1"/>
    <w:rsid w:val="00C10199"/>
    <w:rsid w:val="00C27ED4"/>
    <w:rsid w:val="00C3696C"/>
    <w:rsid w:val="00C43709"/>
    <w:rsid w:val="00C76465"/>
    <w:rsid w:val="00C9491C"/>
    <w:rsid w:val="00CA61DD"/>
    <w:rsid w:val="00D14A96"/>
    <w:rsid w:val="00D26BF5"/>
    <w:rsid w:val="00D77727"/>
    <w:rsid w:val="00DB0375"/>
    <w:rsid w:val="00DC4566"/>
    <w:rsid w:val="00DC6F30"/>
    <w:rsid w:val="00DE0D84"/>
    <w:rsid w:val="00DE5D00"/>
    <w:rsid w:val="00E345A4"/>
    <w:rsid w:val="00EA0C6B"/>
    <w:rsid w:val="00EB123A"/>
    <w:rsid w:val="00ED59B4"/>
    <w:rsid w:val="00F3227A"/>
    <w:rsid w:val="00F33EEF"/>
    <w:rsid w:val="00F4478E"/>
    <w:rsid w:val="00F47606"/>
    <w:rsid w:val="00FA1244"/>
    <w:rsid w:val="00FC400D"/>
    <w:rsid w:val="00FF062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33414"/>
  <w15:docId w15:val="{9CC9EDFF-BD3B-4B9C-831A-6B0E0BA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96"/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05B"/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a3">
    <w:name w:val="List Paragraph"/>
    <w:basedOn w:val="a"/>
    <w:uiPriority w:val="34"/>
    <w:qFormat/>
    <w:rsid w:val="00581D82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581D8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76465"/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7C205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C205B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7C20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2725E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476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концевой сноски Знак"/>
    <w:basedOn w:val="a0"/>
    <w:link w:val="af0"/>
    <w:uiPriority w:val="99"/>
    <w:semiHidden/>
    <w:rsid w:val="004804E6"/>
    <w:rPr>
      <w:sz w:val="20"/>
      <w:szCs w:val="20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4804E6"/>
    <w:pPr>
      <w:spacing w:after="0" w:line="240" w:lineRule="auto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DA95-6212-4EBB-9681-DFB43EF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18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Учитель</cp:lastModifiedBy>
  <cp:revision>21</cp:revision>
  <dcterms:created xsi:type="dcterms:W3CDTF">2015-07-27T04:29:00Z</dcterms:created>
  <dcterms:modified xsi:type="dcterms:W3CDTF">2020-10-29T05:18:00Z</dcterms:modified>
</cp:coreProperties>
</file>