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C8" w:rsidRPr="008933C8" w:rsidRDefault="008933C8" w:rsidP="008933C8">
      <w:pPr>
        <w:rPr>
          <w:sz w:val="22"/>
          <w:szCs w:val="22"/>
        </w:rPr>
      </w:pPr>
      <w:r w:rsidRPr="008933C8">
        <w:rPr>
          <w:sz w:val="22"/>
          <w:szCs w:val="22"/>
        </w:rPr>
        <w:t xml:space="preserve">Согласовано                                                                                                                                 </w:t>
      </w:r>
    </w:p>
    <w:tbl>
      <w:tblPr>
        <w:tblW w:w="0" w:type="auto"/>
        <w:tblLook w:val="01E0"/>
      </w:tblPr>
      <w:tblGrid>
        <w:gridCol w:w="2631"/>
        <w:gridCol w:w="1908"/>
      </w:tblGrid>
      <w:tr w:rsidR="008933C8" w:rsidRPr="008933C8" w:rsidTr="008933C8">
        <w:tc>
          <w:tcPr>
            <w:tcW w:w="4786" w:type="dxa"/>
          </w:tcPr>
          <w:p w:rsidR="008933C8" w:rsidRPr="008933C8" w:rsidRDefault="008933C8" w:rsidP="008933C8">
            <w:r>
              <w:rPr>
                <w:sz w:val="22"/>
                <w:szCs w:val="22"/>
              </w:rPr>
              <w:lastRenderedPageBreak/>
              <w:t xml:space="preserve">            </w:t>
            </w:r>
            <w:r w:rsidRPr="008933C8">
              <w:rPr>
                <w:sz w:val="22"/>
                <w:szCs w:val="22"/>
              </w:rPr>
              <w:t>Утверждено</w:t>
            </w:r>
          </w:p>
        </w:tc>
        <w:tc>
          <w:tcPr>
            <w:tcW w:w="4785" w:type="dxa"/>
          </w:tcPr>
          <w:p w:rsidR="008933C8" w:rsidRPr="008933C8" w:rsidRDefault="008933C8" w:rsidP="00647367">
            <w:pPr>
              <w:jc w:val="right"/>
              <w:rPr>
                <w:b/>
              </w:rPr>
            </w:pPr>
          </w:p>
        </w:tc>
      </w:tr>
    </w:tbl>
    <w:p w:rsidR="008933C8" w:rsidRPr="008933C8" w:rsidRDefault="008933C8" w:rsidP="00647367">
      <w:pPr>
        <w:jc w:val="right"/>
        <w:rPr>
          <w:b/>
          <w:sz w:val="22"/>
          <w:szCs w:val="22"/>
        </w:rPr>
        <w:sectPr w:rsidR="008933C8" w:rsidRPr="008933C8" w:rsidSect="008933C8">
          <w:pgSz w:w="11906" w:h="16838"/>
          <w:pgMar w:top="1134" w:right="850" w:bottom="1134" w:left="1701" w:header="708" w:footer="708" w:gutter="0"/>
          <w:cols w:num="2" w:space="708"/>
          <w:docGrid w:linePitch="360"/>
        </w:sectPr>
      </w:pPr>
    </w:p>
    <w:tbl>
      <w:tblPr>
        <w:tblW w:w="0" w:type="auto"/>
        <w:tblInd w:w="-318" w:type="dxa"/>
        <w:tblLook w:val="01E0"/>
      </w:tblPr>
      <w:tblGrid>
        <w:gridCol w:w="5104"/>
        <w:gridCol w:w="4785"/>
      </w:tblGrid>
      <w:tr w:rsidR="008933C8" w:rsidRPr="008933C8" w:rsidTr="008933C8">
        <w:tc>
          <w:tcPr>
            <w:tcW w:w="5104" w:type="dxa"/>
          </w:tcPr>
          <w:p w:rsidR="008933C8" w:rsidRPr="008933C8" w:rsidRDefault="008933C8" w:rsidP="008933C8">
            <w:r>
              <w:rPr>
                <w:sz w:val="22"/>
                <w:szCs w:val="22"/>
              </w:rPr>
              <w:lastRenderedPageBreak/>
              <w:t xml:space="preserve">      </w:t>
            </w:r>
            <w:r w:rsidRPr="008933C8">
              <w:rPr>
                <w:sz w:val="22"/>
                <w:szCs w:val="22"/>
              </w:rPr>
              <w:t xml:space="preserve">на собрании </w:t>
            </w:r>
            <w:proofErr w:type="gramStart"/>
            <w:r w:rsidRPr="008933C8">
              <w:rPr>
                <w:sz w:val="22"/>
                <w:szCs w:val="22"/>
              </w:rPr>
              <w:t>трудового</w:t>
            </w:r>
            <w:proofErr w:type="gramEnd"/>
          </w:p>
        </w:tc>
        <w:tc>
          <w:tcPr>
            <w:tcW w:w="4785" w:type="dxa"/>
          </w:tcPr>
          <w:p w:rsidR="008933C8" w:rsidRPr="008933C8" w:rsidRDefault="008933C8" w:rsidP="008933C8">
            <w:pPr>
              <w:rPr>
                <w:b/>
              </w:rPr>
            </w:pPr>
            <w:r>
              <w:rPr>
                <w:b/>
                <w:sz w:val="22"/>
                <w:szCs w:val="22"/>
              </w:rPr>
              <w:t xml:space="preserve">                  </w:t>
            </w:r>
            <w:proofErr w:type="spellStart"/>
            <w:r w:rsidRPr="008933C8">
              <w:rPr>
                <w:b/>
                <w:sz w:val="22"/>
                <w:szCs w:val="22"/>
              </w:rPr>
              <w:t>__________</w:t>
            </w:r>
            <w:r w:rsidRPr="008933C8">
              <w:rPr>
                <w:sz w:val="22"/>
                <w:szCs w:val="22"/>
              </w:rPr>
              <w:t>Л.П.Куликова</w:t>
            </w:r>
            <w:proofErr w:type="spellEnd"/>
          </w:p>
        </w:tc>
      </w:tr>
    </w:tbl>
    <w:p w:rsidR="008933C8" w:rsidRDefault="008933C8" w:rsidP="008933C8">
      <w:pPr>
        <w:tabs>
          <w:tab w:val="left" w:pos="5745"/>
        </w:tabs>
        <w:rPr>
          <w:sz w:val="22"/>
          <w:szCs w:val="22"/>
        </w:rPr>
      </w:pPr>
      <w:r w:rsidRPr="008933C8">
        <w:rPr>
          <w:sz w:val="22"/>
          <w:szCs w:val="22"/>
        </w:rPr>
        <w:t xml:space="preserve">коллектива                          </w:t>
      </w:r>
      <w:r w:rsidRPr="008933C8">
        <w:rPr>
          <w:sz w:val="22"/>
          <w:szCs w:val="22"/>
        </w:rPr>
        <w:tab/>
        <w:t xml:space="preserve"> директор МАОУ </w:t>
      </w:r>
      <w:proofErr w:type="spellStart"/>
      <w:r w:rsidRPr="008933C8">
        <w:rPr>
          <w:sz w:val="22"/>
          <w:szCs w:val="22"/>
        </w:rPr>
        <w:t>Черноковской</w:t>
      </w:r>
      <w:proofErr w:type="spellEnd"/>
      <w:r w:rsidRPr="008933C8">
        <w:rPr>
          <w:sz w:val="22"/>
          <w:szCs w:val="22"/>
        </w:rPr>
        <w:t xml:space="preserve"> СОШ</w:t>
      </w:r>
    </w:p>
    <w:p w:rsidR="008933C8" w:rsidRDefault="008933C8" w:rsidP="008933C8">
      <w:pPr>
        <w:tabs>
          <w:tab w:val="left" w:pos="5745"/>
        </w:tabs>
        <w:rPr>
          <w:sz w:val="22"/>
          <w:szCs w:val="22"/>
        </w:rPr>
      </w:pPr>
      <w:r>
        <w:rPr>
          <w:sz w:val="22"/>
          <w:szCs w:val="22"/>
        </w:rPr>
        <w:t xml:space="preserve">Протокол  </w:t>
      </w:r>
      <w:proofErr w:type="gramStart"/>
      <w:r>
        <w:rPr>
          <w:sz w:val="22"/>
          <w:szCs w:val="22"/>
        </w:rPr>
        <w:t>от</w:t>
      </w:r>
      <w:proofErr w:type="gramEnd"/>
      <w:r>
        <w:rPr>
          <w:sz w:val="22"/>
          <w:szCs w:val="22"/>
        </w:rPr>
        <w:t xml:space="preserve"> ____________№</w:t>
      </w:r>
      <w:r w:rsidR="004B5839">
        <w:rPr>
          <w:sz w:val="22"/>
          <w:szCs w:val="22"/>
        </w:rPr>
        <w:t xml:space="preserve">____  </w:t>
      </w:r>
      <w:r>
        <w:rPr>
          <w:sz w:val="22"/>
          <w:szCs w:val="22"/>
        </w:rPr>
        <w:t xml:space="preserve">                                        </w:t>
      </w:r>
      <w:r w:rsidR="004B5839">
        <w:rPr>
          <w:sz w:val="22"/>
          <w:szCs w:val="22"/>
        </w:rPr>
        <w:t xml:space="preserve">    </w:t>
      </w:r>
      <w:r>
        <w:rPr>
          <w:sz w:val="22"/>
          <w:szCs w:val="22"/>
        </w:rPr>
        <w:t>Приказ  от ______________№ ______</w:t>
      </w:r>
    </w:p>
    <w:p w:rsidR="008933C8" w:rsidRDefault="008933C8" w:rsidP="008933C8">
      <w:pPr>
        <w:tabs>
          <w:tab w:val="left" w:pos="5745"/>
        </w:tabs>
        <w:rPr>
          <w:sz w:val="22"/>
          <w:szCs w:val="22"/>
        </w:rPr>
      </w:pPr>
    </w:p>
    <w:p w:rsidR="008933C8" w:rsidRDefault="008933C8" w:rsidP="008933C8">
      <w:pPr>
        <w:tabs>
          <w:tab w:val="left" w:pos="5745"/>
        </w:tabs>
        <w:rPr>
          <w:sz w:val="22"/>
          <w:szCs w:val="22"/>
        </w:rPr>
      </w:pPr>
    </w:p>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Default="00A0309D" w:rsidP="00A0309D"/>
    <w:p w:rsidR="00A0309D" w:rsidRPr="004B5839" w:rsidRDefault="00A0309D" w:rsidP="00A0309D">
      <w:pPr>
        <w:jc w:val="center"/>
        <w:rPr>
          <w:b/>
          <w:sz w:val="56"/>
          <w:szCs w:val="56"/>
        </w:rPr>
      </w:pPr>
      <w:r w:rsidRPr="004B5839">
        <w:rPr>
          <w:b/>
          <w:sz w:val="56"/>
          <w:szCs w:val="56"/>
        </w:rPr>
        <w:t>Положение</w:t>
      </w:r>
    </w:p>
    <w:p w:rsidR="00A0309D" w:rsidRDefault="00A0309D" w:rsidP="00A0309D">
      <w:pPr>
        <w:jc w:val="center"/>
        <w:rPr>
          <w:b/>
          <w:sz w:val="56"/>
          <w:szCs w:val="56"/>
        </w:rPr>
      </w:pPr>
      <w:r w:rsidRPr="004B5839">
        <w:rPr>
          <w:b/>
          <w:sz w:val="56"/>
          <w:szCs w:val="56"/>
        </w:rPr>
        <w:t>о наблюдательном совете</w:t>
      </w:r>
    </w:p>
    <w:p w:rsidR="00A0309D" w:rsidRDefault="00A0309D" w:rsidP="00A0309D">
      <w:pPr>
        <w:jc w:val="center"/>
        <w:rPr>
          <w:b/>
          <w:sz w:val="44"/>
          <w:szCs w:val="44"/>
        </w:rPr>
      </w:pPr>
      <w:r w:rsidRPr="004B5839">
        <w:rPr>
          <w:b/>
          <w:sz w:val="44"/>
          <w:szCs w:val="44"/>
        </w:rPr>
        <w:t xml:space="preserve">МАОУ </w:t>
      </w:r>
      <w:proofErr w:type="spellStart"/>
      <w:r w:rsidRPr="004B5839">
        <w:rPr>
          <w:b/>
          <w:sz w:val="44"/>
          <w:szCs w:val="44"/>
        </w:rPr>
        <w:t>Черноковская</w:t>
      </w:r>
      <w:proofErr w:type="spellEnd"/>
      <w:r w:rsidRPr="004B5839">
        <w:rPr>
          <w:b/>
          <w:sz w:val="44"/>
          <w:szCs w:val="44"/>
        </w:rPr>
        <w:t xml:space="preserve"> СОШ</w:t>
      </w: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jc w:val="center"/>
        <w:rPr>
          <w:b/>
          <w:sz w:val="44"/>
          <w:szCs w:val="44"/>
        </w:rPr>
      </w:pPr>
    </w:p>
    <w:p w:rsidR="00A0309D" w:rsidRDefault="00A0309D" w:rsidP="00A0309D">
      <w:pPr>
        <w:rPr>
          <w:b/>
          <w:sz w:val="44"/>
          <w:szCs w:val="44"/>
        </w:rPr>
      </w:pPr>
    </w:p>
    <w:p w:rsidR="00A0309D" w:rsidRDefault="00A0309D" w:rsidP="00A0309D">
      <w:pPr>
        <w:jc w:val="center"/>
        <w:rPr>
          <w:b/>
          <w:sz w:val="44"/>
          <w:szCs w:val="44"/>
        </w:rPr>
      </w:pPr>
    </w:p>
    <w:p w:rsidR="00A0309D" w:rsidRDefault="00A0309D" w:rsidP="00A0309D">
      <w:pPr>
        <w:jc w:val="center"/>
        <w:rPr>
          <w:b/>
          <w:sz w:val="28"/>
          <w:szCs w:val="28"/>
        </w:rPr>
      </w:pPr>
      <w:r>
        <w:rPr>
          <w:b/>
          <w:sz w:val="28"/>
          <w:szCs w:val="28"/>
        </w:rPr>
        <w:t>с. Черное</w:t>
      </w:r>
    </w:p>
    <w:p w:rsidR="00A0309D" w:rsidRPr="004B5839" w:rsidRDefault="00A0309D" w:rsidP="00A0309D">
      <w:pPr>
        <w:jc w:val="center"/>
        <w:rPr>
          <w:b/>
          <w:sz w:val="28"/>
          <w:szCs w:val="28"/>
        </w:rPr>
      </w:pPr>
      <w:r>
        <w:rPr>
          <w:b/>
          <w:sz w:val="28"/>
          <w:szCs w:val="28"/>
        </w:rPr>
        <w:t xml:space="preserve"> 2011 г.</w:t>
      </w:r>
    </w:p>
    <w:p w:rsidR="008933C8" w:rsidRPr="008933C8" w:rsidRDefault="008933C8" w:rsidP="008933C8">
      <w:pPr>
        <w:tabs>
          <w:tab w:val="left" w:pos="5745"/>
        </w:tabs>
        <w:rPr>
          <w:sz w:val="22"/>
          <w:szCs w:val="22"/>
        </w:rPr>
      </w:pPr>
    </w:p>
    <w:p w:rsidR="008933C8" w:rsidRPr="008933C8" w:rsidRDefault="008933C8" w:rsidP="008933C8">
      <w:pPr>
        <w:jc w:val="center"/>
        <w:rPr>
          <w:b/>
          <w:sz w:val="36"/>
          <w:szCs w:val="36"/>
        </w:rPr>
      </w:pPr>
      <w:r w:rsidRPr="008933C8">
        <w:rPr>
          <w:b/>
          <w:sz w:val="36"/>
          <w:szCs w:val="36"/>
        </w:rPr>
        <w:lastRenderedPageBreak/>
        <w:t>Положение</w:t>
      </w:r>
    </w:p>
    <w:p w:rsidR="008933C8" w:rsidRDefault="008933C8" w:rsidP="008933C8">
      <w:pPr>
        <w:jc w:val="center"/>
        <w:rPr>
          <w:b/>
          <w:sz w:val="36"/>
          <w:szCs w:val="36"/>
        </w:rPr>
      </w:pPr>
      <w:r w:rsidRPr="008933C8">
        <w:rPr>
          <w:b/>
          <w:sz w:val="36"/>
          <w:szCs w:val="36"/>
        </w:rPr>
        <w:t>о наблюдательном совете</w:t>
      </w:r>
    </w:p>
    <w:p w:rsidR="008933C8" w:rsidRPr="008933C8" w:rsidRDefault="008933C8" w:rsidP="008933C8">
      <w:pPr>
        <w:jc w:val="center"/>
        <w:rPr>
          <w:b/>
          <w:sz w:val="36"/>
          <w:szCs w:val="36"/>
        </w:rPr>
      </w:pPr>
    </w:p>
    <w:p w:rsidR="008933C8" w:rsidRPr="002C17B5" w:rsidRDefault="008933C8" w:rsidP="008933C8">
      <w:pPr>
        <w:jc w:val="center"/>
        <w:rPr>
          <w:b/>
        </w:rPr>
      </w:pPr>
      <w:r w:rsidRPr="002C17B5">
        <w:rPr>
          <w:b/>
        </w:rPr>
        <w:t>1.Общие положения.</w:t>
      </w:r>
    </w:p>
    <w:p w:rsidR="008933C8" w:rsidRPr="002C17B5" w:rsidRDefault="008933C8" w:rsidP="008933C8">
      <w:pPr>
        <w:jc w:val="both"/>
      </w:pPr>
      <w:r w:rsidRPr="002C17B5">
        <w:t xml:space="preserve">1.1. Настоящее Положение устанавливает полномочия и порядок деятельности наблюдательного совета муниципального автономного общеобразовательного учреждения </w:t>
      </w:r>
      <w:proofErr w:type="spellStart"/>
      <w:r>
        <w:t>Черноковская</w:t>
      </w:r>
      <w:proofErr w:type="spellEnd"/>
      <w:r>
        <w:t xml:space="preserve"> средняя общеобразовательная школа </w:t>
      </w:r>
      <w:r w:rsidRPr="002C17B5">
        <w:t>(далее – Наблюдательный совет).</w:t>
      </w:r>
    </w:p>
    <w:p w:rsidR="008933C8" w:rsidRPr="002C17B5" w:rsidRDefault="008933C8" w:rsidP="008933C8">
      <w:pPr>
        <w:jc w:val="both"/>
      </w:pPr>
      <w:r w:rsidRPr="002C17B5">
        <w:t>1.2. Настоящее Положение разработано в соответствии с Федеральным законом Российской Федерации от 03.11.2006 № 174-ФЗ «Об автономных учреждениях», уставом муниципального автономного общеобразовательного учреждения</w:t>
      </w:r>
      <w:r>
        <w:t xml:space="preserve"> </w:t>
      </w:r>
      <w:proofErr w:type="spellStart"/>
      <w:r>
        <w:t>Черноковская</w:t>
      </w:r>
      <w:proofErr w:type="spellEnd"/>
      <w:r>
        <w:t xml:space="preserve"> средняя общеобразовательная школа</w:t>
      </w:r>
      <w:r w:rsidRPr="002C17B5">
        <w:t xml:space="preserve"> (далее – Учреждение).</w:t>
      </w:r>
    </w:p>
    <w:p w:rsidR="008933C8" w:rsidRPr="002C17B5" w:rsidRDefault="008933C8" w:rsidP="008933C8">
      <w:pPr>
        <w:jc w:val="both"/>
      </w:pPr>
      <w:r w:rsidRPr="002C17B5">
        <w:t>1.3. Деятельность Наблюдательного совета основывается на принципах безвозмездности участия в его работе, коллегиальности принятия решений, гласности.</w:t>
      </w:r>
    </w:p>
    <w:p w:rsidR="008933C8" w:rsidRPr="002C17B5" w:rsidRDefault="008933C8" w:rsidP="008933C8">
      <w:pPr>
        <w:jc w:val="both"/>
      </w:pPr>
      <w:r w:rsidRPr="002C17B5">
        <w:t>1.4.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933C8" w:rsidRPr="002C17B5" w:rsidRDefault="008933C8" w:rsidP="008933C8">
      <w:pPr>
        <w:jc w:val="both"/>
      </w:pPr>
      <w:r w:rsidRPr="002C17B5">
        <w:t>1.5. Члены Наблюдательного совета могут пользоваться услугами Учреждения только на равных условиях с другими гражданами.</w:t>
      </w:r>
    </w:p>
    <w:p w:rsidR="008933C8" w:rsidRPr="002C17B5" w:rsidRDefault="008933C8" w:rsidP="008933C8"/>
    <w:p w:rsidR="008933C8" w:rsidRPr="002C17B5" w:rsidRDefault="008933C8" w:rsidP="008933C8">
      <w:pPr>
        <w:jc w:val="center"/>
        <w:rPr>
          <w:b/>
        </w:rPr>
      </w:pPr>
      <w:r w:rsidRPr="002C17B5">
        <w:rPr>
          <w:b/>
        </w:rPr>
        <w:t>2. Порядок формирования Наблюдательного совета.</w:t>
      </w:r>
    </w:p>
    <w:p w:rsidR="008933C8" w:rsidRPr="002C17B5" w:rsidRDefault="008933C8" w:rsidP="008933C8">
      <w:r w:rsidRPr="002C17B5">
        <w:t xml:space="preserve">2.1. </w:t>
      </w:r>
      <w:proofErr w:type="gramStart"/>
      <w:r w:rsidRPr="002C17B5">
        <w:t>Учреждении</w:t>
      </w:r>
      <w:proofErr w:type="gramEnd"/>
      <w:r w:rsidRPr="002C17B5">
        <w:t xml:space="preserve">  создается Наблюдательный совет в составе 7 человек.</w:t>
      </w:r>
    </w:p>
    <w:p w:rsidR="008933C8" w:rsidRPr="002C17B5" w:rsidRDefault="008933C8" w:rsidP="008933C8">
      <w:r w:rsidRPr="002C17B5">
        <w:t>2.2. В состав Наблюдательного совета автономного Учреждения входят:</w:t>
      </w:r>
    </w:p>
    <w:p w:rsidR="008933C8" w:rsidRPr="002C17B5" w:rsidRDefault="008933C8" w:rsidP="008933C8">
      <w:pPr>
        <w:numPr>
          <w:ilvl w:val="0"/>
          <w:numId w:val="1"/>
        </w:numPr>
        <w:jc w:val="both"/>
      </w:pPr>
      <w:r w:rsidRPr="002C17B5">
        <w:t xml:space="preserve">один представитель Учредителя автономного учреждения, </w:t>
      </w:r>
    </w:p>
    <w:p w:rsidR="008933C8" w:rsidRPr="002C17B5" w:rsidRDefault="008933C8" w:rsidP="008933C8">
      <w:pPr>
        <w:numPr>
          <w:ilvl w:val="0"/>
          <w:numId w:val="1"/>
        </w:numPr>
        <w:jc w:val="both"/>
      </w:pPr>
      <w:r w:rsidRPr="002C17B5">
        <w:t>один представитель исполнительных органов государственной власти.</w:t>
      </w:r>
    </w:p>
    <w:p w:rsidR="008933C8" w:rsidRPr="002C17B5" w:rsidRDefault="008933C8" w:rsidP="008933C8">
      <w:pPr>
        <w:numPr>
          <w:ilvl w:val="0"/>
          <w:numId w:val="1"/>
        </w:numPr>
        <w:jc w:val="both"/>
      </w:pPr>
      <w:r w:rsidRPr="002C17B5">
        <w:t xml:space="preserve">один представитель </w:t>
      </w:r>
      <w:r w:rsidR="007F59CE">
        <w:t xml:space="preserve">органов местного </w:t>
      </w:r>
      <w:proofErr w:type="gramStart"/>
      <w:r w:rsidR="007F59CE">
        <w:t>самоуправления</w:t>
      </w:r>
      <w:proofErr w:type="gramEnd"/>
      <w:r w:rsidR="007F59CE">
        <w:t xml:space="preserve"> на которые возложено управление муниципальным имуществом;</w:t>
      </w:r>
    </w:p>
    <w:p w:rsidR="008933C8" w:rsidRPr="002C17B5" w:rsidRDefault="007F59CE" w:rsidP="007F59CE">
      <w:pPr>
        <w:numPr>
          <w:ilvl w:val="0"/>
          <w:numId w:val="1"/>
        </w:numPr>
        <w:jc w:val="both"/>
      </w:pPr>
      <w:r>
        <w:rPr>
          <w:color w:val="000000"/>
        </w:rPr>
        <w:t xml:space="preserve">два </w:t>
      </w:r>
      <w:r w:rsidR="008933C8" w:rsidRPr="002C17B5">
        <w:rPr>
          <w:color w:val="000000"/>
        </w:rPr>
        <w:t xml:space="preserve"> представител</w:t>
      </w:r>
      <w:r>
        <w:rPr>
          <w:color w:val="000000"/>
        </w:rPr>
        <w:t>я</w:t>
      </w:r>
      <w:r w:rsidR="008933C8" w:rsidRPr="002C17B5">
        <w:rPr>
          <w:color w:val="000000"/>
        </w:rPr>
        <w:t xml:space="preserve"> родител</w:t>
      </w:r>
      <w:r>
        <w:rPr>
          <w:color w:val="000000"/>
        </w:rPr>
        <w:t>ьской общественности, избираемые</w:t>
      </w:r>
      <w:r w:rsidR="008933C8" w:rsidRPr="002C17B5">
        <w:rPr>
          <w:color w:val="000000"/>
        </w:rPr>
        <w:t xml:space="preserve"> на общем родительском собрании;</w:t>
      </w:r>
    </w:p>
    <w:p w:rsidR="008933C8" w:rsidRPr="002C17B5" w:rsidRDefault="008933C8" w:rsidP="008933C8">
      <w:pPr>
        <w:numPr>
          <w:ilvl w:val="0"/>
          <w:numId w:val="1"/>
        </w:numPr>
        <w:jc w:val="both"/>
      </w:pPr>
      <w:r w:rsidRPr="002C17B5">
        <w:t>два представителя работников автономного учреждения,</w:t>
      </w:r>
      <w:r w:rsidRPr="002C17B5">
        <w:rPr>
          <w:color w:val="000000"/>
        </w:rPr>
        <w:t xml:space="preserve"> избираемые общим собранием трудового коллектива, при этом один из них должен являться педагогическим работником учреждения.</w:t>
      </w:r>
    </w:p>
    <w:p w:rsidR="008933C8" w:rsidRPr="002C17B5" w:rsidRDefault="008933C8" w:rsidP="008933C8">
      <w:pPr>
        <w:pStyle w:val="ConsPlusNonformat"/>
        <w:widowControl/>
        <w:ind w:right="-6"/>
        <w:jc w:val="both"/>
        <w:rPr>
          <w:rFonts w:ascii="Times New Roman" w:hAnsi="Times New Roman" w:cs="Times New Roman"/>
          <w:sz w:val="24"/>
          <w:szCs w:val="24"/>
        </w:rPr>
      </w:pPr>
      <w:r w:rsidRPr="002C17B5">
        <w:rPr>
          <w:rFonts w:ascii="Times New Roman" w:hAnsi="Times New Roman" w:cs="Times New Roman"/>
          <w:sz w:val="24"/>
          <w:szCs w:val="24"/>
        </w:rPr>
        <w:t xml:space="preserve">2.3. Срок полномочий Наблюдательного совета Учреждения составляет 5 лет. </w:t>
      </w:r>
    </w:p>
    <w:p w:rsidR="008933C8" w:rsidRPr="002C17B5" w:rsidRDefault="008933C8" w:rsidP="008933C8">
      <w:pPr>
        <w:pStyle w:val="ConsPlusNonformat"/>
        <w:widowControl/>
        <w:ind w:right="-6"/>
        <w:jc w:val="both"/>
        <w:rPr>
          <w:rFonts w:ascii="Times New Roman" w:hAnsi="Times New Roman" w:cs="Times New Roman"/>
          <w:sz w:val="24"/>
          <w:szCs w:val="24"/>
        </w:rPr>
      </w:pPr>
      <w:r w:rsidRPr="002C17B5">
        <w:rPr>
          <w:rFonts w:ascii="Times New Roman" w:hAnsi="Times New Roman" w:cs="Times New Roman"/>
          <w:sz w:val="24"/>
          <w:szCs w:val="24"/>
        </w:rPr>
        <w:t>2.4. Одно и то же лицо может быть членом Наблюдательного совета Учреждения неограниченное число раз.</w:t>
      </w:r>
    </w:p>
    <w:p w:rsidR="008933C8" w:rsidRPr="002C17B5" w:rsidRDefault="008933C8" w:rsidP="008933C8">
      <w:pPr>
        <w:pStyle w:val="ConsPlusNonformat"/>
        <w:widowControl/>
        <w:ind w:right="-6"/>
        <w:jc w:val="both"/>
        <w:rPr>
          <w:rFonts w:ascii="Times New Roman" w:hAnsi="Times New Roman" w:cs="Times New Roman"/>
          <w:sz w:val="24"/>
          <w:szCs w:val="24"/>
        </w:rPr>
      </w:pPr>
      <w:r w:rsidRPr="002C17B5">
        <w:rPr>
          <w:rFonts w:ascii="Times New Roman" w:hAnsi="Times New Roman" w:cs="Times New Roman"/>
          <w:sz w:val="24"/>
          <w:szCs w:val="24"/>
        </w:rPr>
        <w:t xml:space="preserve">2.5. Руководитель Учреждения и его заместители не могут быть членами Наблюдательного совета Учреждения. Директор Школы участвует в заседаниях Наблюдательного совета Школы с правом совещательного голоса </w:t>
      </w:r>
    </w:p>
    <w:p w:rsidR="008933C8" w:rsidRPr="002C17B5" w:rsidRDefault="008933C8" w:rsidP="008933C8">
      <w:pPr>
        <w:ind w:right="-6"/>
        <w:jc w:val="both"/>
      </w:pPr>
      <w:r w:rsidRPr="002C17B5">
        <w:t>2.6. Членами Наблюдательного совета Учреждения не могут быть лица, имеющие неснятую или непогашенную судимость.</w:t>
      </w:r>
    </w:p>
    <w:p w:rsidR="008933C8" w:rsidRPr="002C17B5" w:rsidRDefault="008933C8" w:rsidP="008933C8">
      <w:pPr>
        <w:ind w:right="-6"/>
        <w:jc w:val="both"/>
      </w:pPr>
      <w:r w:rsidRPr="002C17B5">
        <w:t>2.7.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8933C8" w:rsidRPr="002C17B5" w:rsidRDefault="008933C8" w:rsidP="008933C8">
      <w:pPr>
        <w:ind w:right="-6"/>
        <w:jc w:val="both"/>
      </w:pPr>
      <w:r w:rsidRPr="002C17B5">
        <w:t>2.8. Члены Наблюдательного совета Учреждения могут пользоваться услугами Учреждения лишь на равных условиях с другими гражданами</w:t>
      </w:r>
    </w:p>
    <w:p w:rsidR="008933C8" w:rsidRPr="002C17B5" w:rsidRDefault="008933C8" w:rsidP="008933C8">
      <w:pPr>
        <w:ind w:right="-6"/>
        <w:jc w:val="both"/>
      </w:pPr>
      <w:r w:rsidRPr="002C17B5">
        <w:t xml:space="preserve">2.9.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членом Наблюдательного совета или досрочном </w:t>
      </w:r>
      <w:r w:rsidRPr="002C17B5">
        <w:lastRenderedPageBreak/>
        <w:t xml:space="preserve">прекращении его полномочий принимается в порядке, предусмотренном Положением о Наблюдательном совете Учреждения. </w:t>
      </w:r>
    </w:p>
    <w:p w:rsidR="008933C8" w:rsidRPr="002C17B5" w:rsidRDefault="008933C8" w:rsidP="008933C8">
      <w:pPr>
        <w:ind w:right="-6"/>
        <w:jc w:val="both"/>
      </w:pPr>
      <w:r w:rsidRPr="002C17B5">
        <w:t>2.10. Полномочия члена Наблюдательного совета Учреждения могут быть прекращены досрочно:</w:t>
      </w:r>
    </w:p>
    <w:p w:rsidR="008933C8" w:rsidRPr="002C17B5" w:rsidRDefault="008933C8" w:rsidP="008933C8">
      <w:pPr>
        <w:numPr>
          <w:ilvl w:val="0"/>
          <w:numId w:val="2"/>
        </w:numPr>
        <w:ind w:right="-6"/>
        <w:jc w:val="both"/>
      </w:pPr>
      <w:r w:rsidRPr="002C17B5">
        <w:t>по просьбе члена Наблюдательного совета Учреждения;</w:t>
      </w:r>
    </w:p>
    <w:p w:rsidR="008933C8" w:rsidRPr="002C17B5" w:rsidRDefault="008933C8" w:rsidP="008933C8">
      <w:pPr>
        <w:numPr>
          <w:ilvl w:val="0"/>
          <w:numId w:val="2"/>
        </w:numPr>
        <w:ind w:right="-6"/>
        <w:jc w:val="both"/>
      </w:pPr>
      <w:r w:rsidRPr="002C17B5">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8933C8" w:rsidRPr="002C17B5" w:rsidRDefault="008933C8" w:rsidP="008933C8">
      <w:pPr>
        <w:numPr>
          <w:ilvl w:val="0"/>
          <w:numId w:val="2"/>
        </w:numPr>
        <w:ind w:right="-6"/>
        <w:jc w:val="both"/>
      </w:pPr>
      <w:r w:rsidRPr="002C17B5">
        <w:t>в случае привлечения члена Наблюдательного совета Учреждения к уголовной ответственности.</w:t>
      </w:r>
    </w:p>
    <w:p w:rsidR="008933C8" w:rsidRPr="002C17B5" w:rsidRDefault="008933C8" w:rsidP="008933C8">
      <w:pPr>
        <w:ind w:right="-6"/>
        <w:jc w:val="both"/>
      </w:pPr>
      <w:r w:rsidRPr="002C17B5">
        <w:t>2.11.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r>
        <w:t>,</w:t>
      </w:r>
      <w:r w:rsidRPr="002C17B5">
        <w:t xml:space="preserve"> прекращаются досрочно в случае прекращения трудовых отношений и могут быть прекращены досрочно по представлению указанного органа местного самоуправления. </w:t>
      </w:r>
    </w:p>
    <w:p w:rsidR="008933C8" w:rsidRPr="002C17B5" w:rsidRDefault="008933C8" w:rsidP="008933C8">
      <w:pPr>
        <w:ind w:right="-6"/>
        <w:jc w:val="both"/>
      </w:pPr>
      <w:r w:rsidRPr="002C17B5">
        <w:t>2.12.Вакантные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8933C8" w:rsidRPr="002C17B5" w:rsidRDefault="008933C8" w:rsidP="008933C8">
      <w:pPr>
        <w:ind w:right="-6"/>
        <w:jc w:val="both"/>
      </w:pPr>
      <w:r w:rsidRPr="002C17B5">
        <w:t>2.13.Председатель Наблюдательного совета Учреждения избирается на срок полномочий совета Учреждения членами совета из их числа простым большинством голосов от общего числа голосов членов Наблюдательного совета Учреждения.</w:t>
      </w:r>
    </w:p>
    <w:p w:rsidR="008933C8" w:rsidRPr="002C17B5" w:rsidRDefault="008933C8" w:rsidP="008933C8">
      <w:pPr>
        <w:ind w:right="-6"/>
        <w:jc w:val="both"/>
      </w:pPr>
      <w:r w:rsidRPr="002C17B5">
        <w:t>2.14.Представитель работников Учреждения не может быть избран председателем Наблюдательного совета Учреждения.</w:t>
      </w:r>
    </w:p>
    <w:p w:rsidR="008933C8" w:rsidRPr="002C17B5" w:rsidRDefault="008933C8" w:rsidP="008933C8">
      <w:pPr>
        <w:ind w:right="-6"/>
        <w:jc w:val="both"/>
      </w:pPr>
      <w:r w:rsidRPr="002C17B5">
        <w:t>2.15.Наблюдательный совет Учреждения в любое время вправе переизбрать своего председателя.</w:t>
      </w:r>
    </w:p>
    <w:p w:rsidR="008933C8" w:rsidRPr="002C17B5" w:rsidRDefault="008933C8" w:rsidP="008933C8">
      <w:pPr>
        <w:ind w:right="-6"/>
        <w:jc w:val="both"/>
      </w:pPr>
      <w:r w:rsidRPr="002C17B5">
        <w:t>2.16.Председатель организует работу Наблюдательного совета Учреждения, созывает его заседания, председательствует на них и организует ведение протокола.</w:t>
      </w:r>
    </w:p>
    <w:p w:rsidR="008933C8" w:rsidRPr="002C17B5" w:rsidRDefault="008933C8" w:rsidP="008933C8">
      <w:pPr>
        <w:ind w:right="-6"/>
        <w:jc w:val="both"/>
      </w:pPr>
      <w:r w:rsidRPr="002C17B5">
        <w:t>2.17.В отсутствие председателя его функции осуществляет старший по возрасту член Наблюдательного совета Учреждения, за исключением представителей работников Учреждения.</w:t>
      </w:r>
    </w:p>
    <w:p w:rsidR="008933C8" w:rsidRPr="002C17B5" w:rsidRDefault="008933C8" w:rsidP="008933C8">
      <w:pPr>
        <w:ind w:right="-6"/>
        <w:jc w:val="both"/>
      </w:pPr>
      <w:r w:rsidRPr="002C17B5">
        <w:t>2.18. Секретарь Наблюдательного совета Учреждения избирается на срок полномочий Наблюдательного совета Учреждения членами совета Учреждения простым большинством голосов от общего числа голосов членов совета.</w:t>
      </w:r>
    </w:p>
    <w:p w:rsidR="008933C8" w:rsidRPr="002C17B5" w:rsidRDefault="008933C8" w:rsidP="008933C8">
      <w:pPr>
        <w:ind w:right="-6"/>
        <w:jc w:val="both"/>
      </w:pPr>
      <w:r w:rsidRPr="002C17B5">
        <w:t xml:space="preserve">2.19.Секретарь Наблюдательного совета отвечает за подготовку заседаний Наблюдательного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Учреждения не </w:t>
      </w:r>
      <w:r w:rsidR="007F59CE" w:rsidRPr="002C17B5">
        <w:t>позднее,</w:t>
      </w:r>
      <w:r w:rsidRPr="002C17B5">
        <w:t xml:space="preserve"> чем за три дня до проведения заседания.</w:t>
      </w:r>
    </w:p>
    <w:p w:rsidR="008933C8" w:rsidRPr="002C17B5" w:rsidRDefault="008933C8" w:rsidP="008933C8">
      <w:pPr>
        <w:pStyle w:val="ConsPlusNonformat"/>
        <w:widowControl/>
        <w:tabs>
          <w:tab w:val="left" w:pos="9354"/>
        </w:tabs>
        <w:jc w:val="both"/>
        <w:rPr>
          <w:rFonts w:ascii="Times New Roman" w:hAnsi="Times New Roman" w:cs="Times New Roman"/>
          <w:b/>
          <w:sz w:val="24"/>
          <w:szCs w:val="24"/>
        </w:rPr>
      </w:pPr>
    </w:p>
    <w:p w:rsidR="008933C8" w:rsidRPr="002C17B5" w:rsidRDefault="008933C8" w:rsidP="007F59CE">
      <w:pPr>
        <w:pStyle w:val="ConsPlusNonformat"/>
        <w:widowControl/>
        <w:tabs>
          <w:tab w:val="left" w:pos="9354"/>
        </w:tabs>
        <w:jc w:val="center"/>
        <w:rPr>
          <w:rFonts w:ascii="Times New Roman" w:hAnsi="Times New Roman" w:cs="Times New Roman"/>
          <w:b/>
          <w:sz w:val="24"/>
          <w:szCs w:val="24"/>
        </w:rPr>
      </w:pPr>
      <w:r w:rsidRPr="002C17B5">
        <w:rPr>
          <w:rFonts w:ascii="Times New Roman" w:hAnsi="Times New Roman" w:cs="Times New Roman"/>
          <w:b/>
          <w:sz w:val="24"/>
          <w:szCs w:val="24"/>
        </w:rPr>
        <w:t>3. Компетенция Наблюдательного совета Учреждения:</w:t>
      </w:r>
    </w:p>
    <w:p w:rsidR="008933C8" w:rsidRPr="002C17B5" w:rsidRDefault="008933C8" w:rsidP="008933C8">
      <w:pPr>
        <w:jc w:val="both"/>
      </w:pPr>
      <w:r w:rsidRPr="002C17B5">
        <w:t>3.1. Наблюдательный совет Учреждения рассматривает:</w:t>
      </w:r>
    </w:p>
    <w:p w:rsidR="008933C8" w:rsidRPr="002C17B5" w:rsidRDefault="008933C8" w:rsidP="008933C8">
      <w:pPr>
        <w:numPr>
          <w:ilvl w:val="2"/>
          <w:numId w:val="3"/>
        </w:numPr>
      </w:pPr>
      <w:r w:rsidRPr="002C17B5">
        <w:t>предложения Учредителя или руководителя Учреждения о внесении изменений в устав Учреждения;</w:t>
      </w:r>
    </w:p>
    <w:p w:rsidR="008933C8" w:rsidRPr="002C17B5" w:rsidRDefault="008933C8" w:rsidP="008933C8">
      <w:pPr>
        <w:numPr>
          <w:ilvl w:val="2"/>
          <w:numId w:val="3"/>
        </w:numPr>
      </w:pPr>
      <w:r w:rsidRPr="002C17B5">
        <w:t xml:space="preserve">предложения Учредителя или руководителя Учреждения о </w:t>
      </w:r>
      <w:r w:rsidR="007F59CE">
        <w:t>реорганизации Учреждения или</w:t>
      </w:r>
      <w:r w:rsidR="006129D1">
        <w:t xml:space="preserve"> о </w:t>
      </w:r>
      <w:r w:rsidR="007F59CE">
        <w:t>его</w:t>
      </w:r>
      <w:r w:rsidRPr="002C17B5">
        <w:t xml:space="preserve"> ликвидации</w:t>
      </w:r>
      <w:proofErr w:type="gramStart"/>
      <w:r w:rsidRPr="002C17B5">
        <w:t xml:space="preserve"> ;</w:t>
      </w:r>
      <w:proofErr w:type="gramEnd"/>
    </w:p>
    <w:p w:rsidR="008933C8" w:rsidRPr="002C17B5" w:rsidRDefault="008933C8" w:rsidP="008933C8">
      <w:pPr>
        <w:numPr>
          <w:ilvl w:val="2"/>
          <w:numId w:val="3"/>
        </w:numPr>
      </w:pPr>
      <w:r w:rsidRPr="002C17B5">
        <w:t>предложения Учредителя или руководителя Учреждения об изъятии имущества, закрепленного за Учреждением на праве оперативного управления</w:t>
      </w:r>
    </w:p>
    <w:p w:rsidR="008933C8" w:rsidRPr="002C17B5" w:rsidRDefault="008933C8" w:rsidP="008933C8">
      <w:pPr>
        <w:numPr>
          <w:ilvl w:val="2"/>
          <w:numId w:val="3"/>
        </w:numPr>
      </w:pPr>
      <w:r w:rsidRPr="002C17B5">
        <w:t xml:space="preserve">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w:t>
      </w:r>
      <w:r w:rsidRPr="002C17B5">
        <w:lastRenderedPageBreak/>
        <w:t>имущества иным образом другим юридическим лицам, в качестве учредителя или участника;</w:t>
      </w:r>
    </w:p>
    <w:p w:rsidR="008933C8" w:rsidRPr="002C17B5" w:rsidRDefault="008933C8" w:rsidP="008933C8">
      <w:pPr>
        <w:numPr>
          <w:ilvl w:val="2"/>
          <w:numId w:val="3"/>
        </w:numPr>
      </w:pPr>
      <w:r w:rsidRPr="002C17B5">
        <w:t>проект плана финансово-хозяйственной деятельности Учреждения;</w:t>
      </w:r>
    </w:p>
    <w:p w:rsidR="008933C8" w:rsidRPr="002C17B5" w:rsidRDefault="008933C8" w:rsidP="008933C8">
      <w:pPr>
        <w:numPr>
          <w:ilvl w:val="2"/>
          <w:numId w:val="3"/>
        </w:numPr>
      </w:pPr>
      <w:r w:rsidRPr="002C17B5">
        <w:t>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8933C8" w:rsidRPr="002C17B5" w:rsidRDefault="008933C8" w:rsidP="008933C8">
      <w:pPr>
        <w:numPr>
          <w:ilvl w:val="2"/>
          <w:numId w:val="3"/>
        </w:numPr>
      </w:pPr>
      <w:r w:rsidRPr="002C17B5">
        <w:t>предложения руководителя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8933C8" w:rsidRPr="002C17B5" w:rsidRDefault="008933C8" w:rsidP="008933C8">
      <w:pPr>
        <w:numPr>
          <w:ilvl w:val="2"/>
          <w:numId w:val="3"/>
        </w:numPr>
      </w:pPr>
      <w:r w:rsidRPr="002C17B5">
        <w:t>предложения руководителя Учреждения о совершении крупных сделок;</w:t>
      </w:r>
    </w:p>
    <w:p w:rsidR="008933C8" w:rsidRPr="002C17B5" w:rsidRDefault="008933C8" w:rsidP="008933C8">
      <w:pPr>
        <w:numPr>
          <w:ilvl w:val="2"/>
          <w:numId w:val="3"/>
        </w:numPr>
      </w:pPr>
      <w:r w:rsidRPr="002C17B5">
        <w:t>предложения руководителя Учреждения о совершении сделок, в совершении которых имеется заинтересованность</w:t>
      </w:r>
    </w:p>
    <w:p w:rsidR="008933C8" w:rsidRPr="002C17B5" w:rsidRDefault="008933C8" w:rsidP="008933C8">
      <w:pPr>
        <w:numPr>
          <w:ilvl w:val="2"/>
          <w:numId w:val="3"/>
        </w:numPr>
      </w:pPr>
      <w:r w:rsidRPr="002C17B5">
        <w:t>предложения руководителя Учреждения о выборе кредитных организаций, в которых Учреждение может открыть банковские счета;</w:t>
      </w:r>
    </w:p>
    <w:p w:rsidR="008933C8" w:rsidRPr="002C17B5" w:rsidRDefault="008933C8" w:rsidP="008933C8">
      <w:pPr>
        <w:numPr>
          <w:ilvl w:val="2"/>
          <w:numId w:val="3"/>
        </w:numPr>
      </w:pPr>
      <w:r w:rsidRPr="002C17B5">
        <w:t>вопросы проведения аудита годовой бухгалтерской отчетности Учреждения и утверждения аудиторской организации.</w:t>
      </w:r>
    </w:p>
    <w:p w:rsidR="008933C8" w:rsidRPr="002C17B5" w:rsidRDefault="008933C8" w:rsidP="008933C8">
      <w:r w:rsidRPr="002C17B5">
        <w:t>3. 2. По вопросам, указанным в пунктах 3.1.1 – 3.1.5.Наблюдательный совет Учреждения дает рекомендации. Учредитель принимает по этим вопросам решения рекомендаций после рассмотрения рекомендаций Наблюдательного совета Учреждения.</w:t>
      </w:r>
    </w:p>
    <w:p w:rsidR="008933C8" w:rsidRPr="002C17B5" w:rsidRDefault="008933C8" w:rsidP="008933C8">
      <w:pPr>
        <w:jc w:val="both"/>
      </w:pPr>
      <w:r w:rsidRPr="002C17B5">
        <w:t>3.3. По вопросу, указанному в пункте 3.1.11 Наблюдательный совет Учреждения дает заключение, копия которого направляется Учредителю Учреждения. По вопросу, указанному в пункте 3.1.11,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8933C8" w:rsidRPr="002C17B5" w:rsidRDefault="008933C8" w:rsidP="008933C8">
      <w:pPr>
        <w:jc w:val="both"/>
      </w:pPr>
      <w:r w:rsidRPr="002C17B5">
        <w:t>3.4. Документы, представляемые в соответствии с пунктом 3.1.7, утверждаются Наблюдательным советом Учреждения. Копии указанных документов направляются Учредителю.</w:t>
      </w:r>
    </w:p>
    <w:p w:rsidR="008933C8" w:rsidRPr="002C17B5" w:rsidRDefault="008933C8" w:rsidP="008933C8">
      <w:pPr>
        <w:jc w:val="both"/>
      </w:pPr>
      <w:r w:rsidRPr="002C17B5">
        <w:t>3.5. По вопросам, указанным в пунктах 3.1.9, 3.1.10 и 31.12, Наблюдательный совет Учреждения принимает решения, обязательные для руководителя Учреждения.</w:t>
      </w:r>
    </w:p>
    <w:p w:rsidR="008933C8" w:rsidRPr="002C17B5" w:rsidRDefault="008933C8" w:rsidP="008933C8">
      <w:pPr>
        <w:jc w:val="both"/>
      </w:pPr>
      <w:r w:rsidRPr="002C17B5">
        <w:t>3.6. Рекомендации и заключения по вопросам, указанным в пунктах 3.1.1 – 3.1.8 и 3.1.11, даются большинством голосов от общего числа голосов членов Наблюдательного совета Учреждения.</w:t>
      </w:r>
    </w:p>
    <w:p w:rsidR="008933C8" w:rsidRPr="002C17B5" w:rsidRDefault="008933C8" w:rsidP="008933C8">
      <w:pPr>
        <w:jc w:val="both"/>
      </w:pPr>
      <w:r w:rsidRPr="002C17B5">
        <w:t>3.7. Решения по вопросам, указанным в пунктах 3.1.9 и 3.1.12,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8933C8" w:rsidRPr="002C17B5" w:rsidRDefault="008933C8" w:rsidP="008933C8">
      <w:pPr>
        <w:jc w:val="both"/>
      </w:pPr>
      <w:r w:rsidRPr="002C17B5">
        <w:t>3.8. Решение по вопросу, указанному в пункте 3.1.10, принимается Наблюдательным советом Учреждения в порядке, установленном частями 1 и 2 статьи 17 Федерального закона «Об автономных учреждениях».</w:t>
      </w:r>
    </w:p>
    <w:p w:rsidR="008933C8" w:rsidRPr="002C17B5" w:rsidRDefault="008933C8" w:rsidP="008933C8">
      <w:pPr>
        <w:jc w:val="both"/>
      </w:pPr>
      <w:r w:rsidRPr="002C17B5">
        <w:t>3.9. Вопросы, относящиеся к компетенции Наблюдательного совета Учреждения в соответствии с пунктом 3.1, не могут быть переданы на рассмотрение других органов Учреждения.</w:t>
      </w:r>
    </w:p>
    <w:p w:rsidR="008933C8" w:rsidRPr="002C17B5" w:rsidRDefault="008933C8" w:rsidP="008933C8">
      <w:pPr>
        <w:jc w:val="both"/>
      </w:pPr>
      <w:r w:rsidRPr="002C17B5">
        <w:t>3.10.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8933C8" w:rsidRPr="002C17B5" w:rsidRDefault="008933C8" w:rsidP="008933C8">
      <w:pPr>
        <w:jc w:val="both"/>
        <w:rPr>
          <w:b/>
        </w:rPr>
      </w:pPr>
    </w:p>
    <w:p w:rsidR="008933C8" w:rsidRPr="002C17B5" w:rsidRDefault="008933C8" w:rsidP="00633815">
      <w:pPr>
        <w:jc w:val="center"/>
        <w:rPr>
          <w:b/>
        </w:rPr>
      </w:pPr>
      <w:r w:rsidRPr="002C17B5">
        <w:rPr>
          <w:b/>
        </w:rPr>
        <w:t>4. Порядок проведения заседаний Наблюдательного совета Учреждения.</w:t>
      </w:r>
    </w:p>
    <w:p w:rsidR="008933C8" w:rsidRPr="002C17B5" w:rsidRDefault="008933C8" w:rsidP="008933C8">
      <w:pPr>
        <w:jc w:val="both"/>
      </w:pPr>
      <w:r w:rsidRPr="002C17B5">
        <w:t>4.1. Заседания Наблюдательного совета Учреждения проводятся по мере необходимости, но не реже одного раза в квартал.</w:t>
      </w:r>
    </w:p>
    <w:p w:rsidR="008933C8" w:rsidRPr="002C17B5" w:rsidRDefault="008933C8" w:rsidP="008933C8">
      <w:pPr>
        <w:jc w:val="both"/>
      </w:pPr>
      <w:r w:rsidRPr="002C17B5">
        <w:t>4.2.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руководителя Учреждения.</w:t>
      </w:r>
    </w:p>
    <w:p w:rsidR="008933C8" w:rsidRPr="002C17B5" w:rsidRDefault="008933C8" w:rsidP="008933C8">
      <w:pPr>
        <w:jc w:val="both"/>
      </w:pPr>
      <w:r w:rsidRPr="002C17B5">
        <w:lastRenderedPageBreak/>
        <w:t>4.3. Порядок и сроки подготовки, созыва и проведения заседаний Наблюдательного совета Учреждения определяются Положением о Наблюдательном совете Учреждения.</w:t>
      </w:r>
    </w:p>
    <w:p w:rsidR="008933C8" w:rsidRPr="002C17B5" w:rsidRDefault="008933C8" w:rsidP="008933C8">
      <w:pPr>
        <w:jc w:val="both"/>
      </w:pPr>
      <w:r w:rsidRPr="002C17B5">
        <w:t>4.4.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8933C8" w:rsidRPr="002C17B5" w:rsidRDefault="008933C8" w:rsidP="008933C8">
      <w:pPr>
        <w:jc w:val="both"/>
      </w:pPr>
      <w:r w:rsidRPr="002C17B5">
        <w:t>4.5.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8933C8" w:rsidRPr="002C17B5" w:rsidRDefault="008933C8" w:rsidP="008933C8">
      <w:pPr>
        <w:jc w:val="both"/>
      </w:pPr>
      <w:r w:rsidRPr="002C17B5">
        <w:t>4.6. Возможен учёт представленного в письменной форме мнения члена Наблюдательного совета Учреждения, отсутствующего на его заседании по уважительной причине, при наличии на заседании совета кворума и результатов голосования, а также возможно принятие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пунктами 6.5.1.9 и 6.5.1.10 пункта.</w:t>
      </w:r>
    </w:p>
    <w:p w:rsidR="008933C8" w:rsidRPr="002C17B5" w:rsidRDefault="008933C8" w:rsidP="008933C8">
      <w:pPr>
        <w:jc w:val="both"/>
      </w:pPr>
      <w:r w:rsidRPr="002C17B5">
        <w:t>4.7.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8933C8" w:rsidRPr="002C17B5" w:rsidRDefault="008933C8" w:rsidP="008933C8">
      <w:pPr>
        <w:jc w:val="both"/>
      </w:pPr>
      <w:r w:rsidRPr="002C17B5">
        <w:t xml:space="preserve">4.8.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 </w:t>
      </w:r>
    </w:p>
    <w:p w:rsidR="008933C8" w:rsidRPr="002C17B5" w:rsidRDefault="008933C8" w:rsidP="008933C8"/>
    <w:p w:rsidR="008933C8" w:rsidRPr="002C17B5" w:rsidRDefault="008933C8" w:rsidP="008933C8">
      <w:pPr>
        <w:rPr>
          <w:b/>
        </w:rPr>
      </w:pPr>
      <w:r w:rsidRPr="002C17B5">
        <w:rPr>
          <w:b/>
        </w:rPr>
        <w:t>5. Заключительные положения.</w:t>
      </w:r>
    </w:p>
    <w:p w:rsidR="008933C8" w:rsidRPr="002C17B5" w:rsidRDefault="008933C8" w:rsidP="008933C8">
      <w:pPr>
        <w:jc w:val="both"/>
      </w:pPr>
      <w:r w:rsidRPr="002C17B5">
        <w:t>5.1. Вопросы деятельности Наблюдательного совета, не нашедшие отражения в настоящем Положении, регулируются в соответствии с действующим законодательством Российской Федерации,  уставом Учреждения.</w:t>
      </w:r>
    </w:p>
    <w:p w:rsidR="008933C8" w:rsidRPr="002C17B5" w:rsidRDefault="008933C8" w:rsidP="008933C8">
      <w:pPr>
        <w:jc w:val="both"/>
      </w:pPr>
      <w:r w:rsidRPr="002C17B5">
        <w:t xml:space="preserve">5.2. В случае принятия нормативных правовых актов по вопросам деятельности Наблюдательных советов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соответствие с ними в кратчайшие сроки. </w:t>
      </w:r>
    </w:p>
    <w:p w:rsidR="008933C8" w:rsidRPr="002C17B5" w:rsidRDefault="008933C8" w:rsidP="008933C8"/>
    <w:p w:rsidR="008933C8" w:rsidRDefault="008933C8" w:rsidP="008933C8"/>
    <w:p w:rsidR="008933C8" w:rsidRDefault="008933C8" w:rsidP="008933C8"/>
    <w:p w:rsidR="00633815" w:rsidRDefault="008933C8" w:rsidP="008933C8">
      <w:pPr>
        <w:rPr>
          <w:b/>
        </w:rPr>
      </w:pPr>
      <w:r w:rsidRPr="00AA1948">
        <w:rPr>
          <w:b/>
        </w:rPr>
        <w:t xml:space="preserve">Рассмотрено </w:t>
      </w:r>
      <w:r w:rsidR="00633815">
        <w:rPr>
          <w:b/>
        </w:rPr>
        <w:t xml:space="preserve"> </w:t>
      </w:r>
      <w:r w:rsidRPr="00AA1948">
        <w:rPr>
          <w:b/>
        </w:rPr>
        <w:t>Педагогическим советом</w:t>
      </w:r>
      <w:r w:rsidR="00633815">
        <w:rPr>
          <w:b/>
        </w:rPr>
        <w:t xml:space="preserve"> </w:t>
      </w:r>
      <w:r w:rsidRPr="00AA1948">
        <w:rPr>
          <w:b/>
        </w:rPr>
        <w:t>МАОУ</w:t>
      </w:r>
      <w:r w:rsidR="00633815">
        <w:rPr>
          <w:b/>
        </w:rPr>
        <w:t xml:space="preserve"> </w:t>
      </w:r>
      <w:proofErr w:type="spellStart"/>
      <w:r w:rsidR="00633815">
        <w:rPr>
          <w:b/>
        </w:rPr>
        <w:t>Черноковской</w:t>
      </w:r>
      <w:proofErr w:type="spellEnd"/>
      <w:r w:rsidR="00633815">
        <w:rPr>
          <w:b/>
        </w:rPr>
        <w:t xml:space="preserve">  </w:t>
      </w:r>
      <w:r w:rsidRPr="00AA1948">
        <w:rPr>
          <w:b/>
        </w:rPr>
        <w:t xml:space="preserve">СОШ </w:t>
      </w:r>
    </w:p>
    <w:p w:rsidR="008933C8" w:rsidRPr="00AA1948" w:rsidRDefault="008933C8" w:rsidP="008933C8">
      <w:pPr>
        <w:rPr>
          <w:b/>
        </w:rPr>
      </w:pPr>
      <w:r w:rsidRPr="00AA1948">
        <w:rPr>
          <w:b/>
        </w:rPr>
        <w:t>Протокол от «   » _______20___№____</w:t>
      </w:r>
    </w:p>
    <w:p w:rsidR="008933C8" w:rsidRDefault="008933C8" w:rsidP="008933C8"/>
    <w:p w:rsidR="00A24C3C" w:rsidRDefault="00A24C3C"/>
    <w:p w:rsidR="004B5839" w:rsidRDefault="004B5839"/>
    <w:p w:rsidR="004B5839" w:rsidRDefault="004B5839"/>
    <w:p w:rsidR="004B5839" w:rsidRDefault="004B5839"/>
    <w:p w:rsidR="004B5839" w:rsidRDefault="004B5839" w:rsidP="004B5839"/>
    <w:p w:rsidR="000046ED" w:rsidRDefault="000046ED" w:rsidP="004B5839"/>
    <w:p w:rsidR="000046ED" w:rsidRDefault="000046ED" w:rsidP="004B5839"/>
    <w:p w:rsidR="000046ED" w:rsidRDefault="000046ED" w:rsidP="004B5839"/>
    <w:p w:rsidR="000046ED" w:rsidRDefault="000046ED" w:rsidP="004B5839"/>
    <w:p w:rsidR="000046ED" w:rsidRPr="004B5839" w:rsidRDefault="000046ED" w:rsidP="004B5839">
      <w:r>
        <w:rPr>
          <w:noProof/>
        </w:rPr>
        <w:lastRenderedPageBreak/>
        <w:drawing>
          <wp:inline distT="0" distB="0" distL="0" distR="0">
            <wp:extent cx="5940425" cy="8248052"/>
            <wp:effectExtent l="19050" t="0" r="3175" b="0"/>
            <wp:docPr id="1" name="Рисунок 1" descr="C:\Documents and Settings\UserXP\Local Settings\Temporary Internet Files\Content.Word\Положение о Наблюдательно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Local Settings\Temporary Internet Files\Content.Word\Положение о Наблюдательном совете.jpg"/>
                    <pic:cNvPicPr>
                      <a:picLocks noChangeAspect="1" noChangeArrowheads="1"/>
                    </pic:cNvPicPr>
                  </pic:nvPicPr>
                  <pic:blipFill>
                    <a:blip r:embed="rId5"/>
                    <a:srcRect/>
                    <a:stretch>
                      <a:fillRect/>
                    </a:stretch>
                  </pic:blipFill>
                  <pic:spPr bwMode="auto">
                    <a:xfrm>
                      <a:off x="0" y="0"/>
                      <a:ext cx="5940425" cy="8248052"/>
                    </a:xfrm>
                    <a:prstGeom prst="rect">
                      <a:avLst/>
                    </a:prstGeom>
                    <a:noFill/>
                    <a:ln w="9525">
                      <a:noFill/>
                      <a:miter lim="800000"/>
                      <a:headEnd/>
                      <a:tailEnd/>
                    </a:ln>
                  </pic:spPr>
                </pic:pic>
              </a:graphicData>
            </a:graphic>
          </wp:inline>
        </w:drawing>
      </w:r>
    </w:p>
    <w:sectPr w:rsidR="000046ED" w:rsidRPr="004B5839" w:rsidSect="008933C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1193"/>
    <w:multiLevelType w:val="multilevel"/>
    <w:tmpl w:val="C91CBAF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CBA50E9"/>
    <w:multiLevelType w:val="hybridMultilevel"/>
    <w:tmpl w:val="A3DE22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CE77C43"/>
    <w:multiLevelType w:val="hybridMultilevel"/>
    <w:tmpl w:val="C194E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3C8"/>
    <w:rsid w:val="000046ED"/>
    <w:rsid w:val="004B5839"/>
    <w:rsid w:val="00600E4C"/>
    <w:rsid w:val="006129D1"/>
    <w:rsid w:val="00633815"/>
    <w:rsid w:val="007F59CE"/>
    <w:rsid w:val="008933C8"/>
    <w:rsid w:val="00A0309D"/>
    <w:rsid w:val="00A24C3C"/>
    <w:rsid w:val="00A64C23"/>
    <w:rsid w:val="00C1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9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046ED"/>
    <w:rPr>
      <w:rFonts w:ascii="Tahoma" w:hAnsi="Tahoma" w:cs="Tahoma"/>
      <w:sz w:val="16"/>
      <w:szCs w:val="16"/>
    </w:rPr>
  </w:style>
  <w:style w:type="character" w:customStyle="1" w:styleId="a4">
    <w:name w:val="Текст выноски Знак"/>
    <w:basedOn w:val="a0"/>
    <w:link w:val="a3"/>
    <w:uiPriority w:val="99"/>
    <w:semiHidden/>
    <w:rsid w:val="000046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cp:lastPrinted>2013-02-16T07:54:00Z</cp:lastPrinted>
  <dcterms:created xsi:type="dcterms:W3CDTF">2013-02-16T06:59:00Z</dcterms:created>
  <dcterms:modified xsi:type="dcterms:W3CDTF">2014-10-17T17:15:00Z</dcterms:modified>
</cp:coreProperties>
</file>