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A0" w:rsidRDefault="00134078" w:rsidP="00016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0760"/>
            <wp:effectExtent l="19050" t="0" r="0" b="0"/>
            <wp:docPr id="1" name="Рисунок 1" descr="C:\Users\User\Desktop\Индери\му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му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D3" w:rsidRDefault="008C02D3" w:rsidP="00016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2D3" w:rsidRDefault="008C02D3" w:rsidP="00016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2D3" w:rsidRDefault="008C02D3" w:rsidP="000169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3A0" w:rsidRDefault="00CE53A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CCD" w:rsidRP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 основ культурной,   гражданской идентичности,  чувства гордости за свою Родину, осознание своей этнической и национальной принадлежности;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 от общения с музыкой;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продуктивное сотрудничество (общение, взаимодействие) со сверстниками при решении различных творческих задач, в том числе музыкальных;                                      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 её реализации;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применение знаково-символических и речевых средств или решения коммуникативных и познавательных задач;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сформированность первоначальных представлений о роли музыки в жизни человека, её роли в духовно-нравственном развитии человека;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умение воспринимать музыку и выражать своё отношение к музыкальному произведению;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использование музыкальных образов при создании театрализованных и музыкально-пластических композиций, </w:t>
      </w:r>
      <w:proofErr w:type="spellStart"/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испонении</w:t>
      </w:r>
      <w:proofErr w:type="spellEnd"/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CE53A0" w:rsidRPr="000169E0" w:rsidRDefault="00A72CCD" w:rsidP="000169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 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CCD" w:rsidRP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РАБОЧЕЙ ПРОГРАММЫ ПО МУЗЫКЕ</w:t>
      </w:r>
    </w:p>
    <w:p w:rsidR="00A72CCD" w:rsidRPr="00C94122" w:rsidRDefault="00A72CCD" w:rsidP="00C94122">
      <w:pPr>
        <w:pStyle w:val="a5"/>
        <w:numPr>
          <w:ilvl w:val="0"/>
          <w:numId w:val="21"/>
        </w:numPr>
        <w:spacing w:after="0" w:line="240" w:lineRule="auto"/>
        <w:ind w:right="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Характерные черты русской музыки (8 ч.)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Путешествие на родину русского музыкального языка.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Едем в фольклорную экспедицию.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это бывает, когда песни не умирают.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Едем на Север.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Входная контрольная работа.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Праздники в современной деревне.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народной песни.</w:t>
      </w:r>
    </w:p>
    <w:p w:rsidR="00C94122" w:rsidRPr="00C94122" w:rsidRDefault="00C94122" w:rsidP="00C94122">
      <w:pPr>
        <w:pStyle w:val="a5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и особенности народной песни.</w:t>
      </w:r>
    </w:p>
    <w:p w:rsidR="00A72CCD" w:rsidRPr="00C94122" w:rsidRDefault="00A72CCD" w:rsidP="00C94122">
      <w:pPr>
        <w:pStyle w:val="a5"/>
        <w:numPr>
          <w:ilvl w:val="0"/>
          <w:numId w:val="21"/>
        </w:numPr>
        <w:spacing w:after="0" w:line="240" w:lineRule="auto"/>
        <w:ind w:right="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Народное музыкальное творчество – «энциклопедия» русской </w:t>
      </w:r>
      <w:proofErr w:type="spellStart"/>
      <w:r w:rsidRPr="00C94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интонационности</w:t>
      </w:r>
      <w:proofErr w:type="spellEnd"/>
      <w:r w:rsidRPr="00C94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(12 ч.)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Мелодизм, напевность народной песни.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народной песни «Высота ли, высота поднебесная…»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Исторические песни и былинный эпос.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С.Прокофьев.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Кантата «Александр </w:t>
      </w:r>
      <w:proofErr w:type="spellStart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Невскиий</w:t>
      </w:r>
      <w:proofErr w:type="spellEnd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Героико-патриотическая тематика. М.Глинка. Опера «Иван Сусанин».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песни.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Походные песни.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Календарные песни.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 мы просо сеяли» русская народная песня.</w:t>
      </w:r>
    </w:p>
    <w:p w:rsidR="00C94122" w:rsidRPr="00C94122" w:rsidRDefault="00C94122" w:rsidP="00C94122">
      <w:pPr>
        <w:pStyle w:val="a5"/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Обрядовые песни. Рождественские колядки.</w:t>
      </w:r>
    </w:p>
    <w:p w:rsidR="00A72CCD" w:rsidRPr="00C94122" w:rsidRDefault="00A72CCD" w:rsidP="00C9412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Истоки русского классического романса (4 ч.)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романс.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Крестьянская песня. Городской салонный романс. «Сидел Ваня», «Выхожу один я на дорогу»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Городская лирика. Старинный романс.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«Коробейники», «Светит месяц», «Утро туманное».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Лирический романс.</w:t>
      </w:r>
    </w:p>
    <w:p w:rsidR="00A72CCD" w:rsidRPr="00C94122" w:rsidRDefault="00A72CCD" w:rsidP="00C9412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Композиторская музыка для церкви (2 ч.)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 в храме.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И.С.Бах. Органная музыка.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П.Чайковский.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Литургия Святого Иоанна Златоуста.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Д.Бортнянский</w:t>
      </w:r>
      <w:proofErr w:type="spellEnd"/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Услыши</w:t>
      </w:r>
      <w:proofErr w:type="spellEnd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боже, глас мой».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«Богородице Дева, радуйся».</w:t>
      </w:r>
    </w:p>
    <w:p w:rsidR="00C94122" w:rsidRPr="00C94122" w:rsidRDefault="00C94122" w:rsidP="00C94122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Ф.Шуберт «Аве Мария»</w:t>
      </w:r>
    </w:p>
    <w:p w:rsidR="00A72CCD" w:rsidRPr="00A72CCD" w:rsidRDefault="00A72CCD" w:rsidP="00A72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Народная и профессионально-композиторская музыка в русской музыкальной культуре (8 ч.)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народных песен.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Интонационные особенности народной музыки в творчестве композиторов.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С.Рахманинов.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 для фортепиано с оркестром №2.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Ритмические особенности народной музыки в творчестве композиторов.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народной жизни в музыке композиторов.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Г.Свиридов. Сюита «Время, вперёд!». Б.Тищенко. Симфония «Хроника блокады».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ложь, да в ней – намёк…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.П.Чайковский  Балет «Лебединое озеро».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 аттестация.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Концерт С.Рахманинова для </w:t>
      </w:r>
      <w:proofErr w:type="spellStart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фортепино</w:t>
      </w:r>
      <w:proofErr w:type="spellEnd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оркестром № 3, часть I -33ур</w:t>
      </w:r>
    </w:p>
    <w:p w:rsidR="00C94122" w:rsidRPr="00C94122" w:rsidRDefault="00C94122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Концерт С.Рахманинова для фортепиано с оркестром № 3, часть II, III -34 </w:t>
      </w:r>
      <w:proofErr w:type="spellStart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</w:t>
      </w:r>
      <w:proofErr w:type="spellEnd"/>
      <w:proofErr w:type="gramStart"/>
      <w:r w:rsidRPr="00C9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A72CCD" w:rsidRPr="00A72CCD" w:rsidRDefault="00A72CCD" w:rsidP="00C94122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регионе; совершенствуют исполнение ранее разученных и полюбившихся песен.</w:t>
      </w:r>
    </w:p>
    <w:p w:rsidR="00A72CCD" w:rsidRP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CCD" w:rsidRPr="00A72CCD" w:rsidRDefault="00A72CCD" w:rsidP="007F23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CCD" w:rsidRP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CC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– ТЕМАТИЧЕСКИЙ ПЛАН</w:t>
      </w:r>
    </w:p>
    <w:p w:rsidR="00A72CCD" w:rsidRP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15392"/>
        <w:gridCol w:w="222"/>
      </w:tblGrid>
      <w:tr w:rsidR="00A72CCD" w:rsidRPr="00A72CCD" w:rsidTr="00440D4E">
        <w:trPr>
          <w:jc w:val="center"/>
        </w:trPr>
        <w:tc>
          <w:tcPr>
            <w:tcW w:w="7004" w:type="dxa"/>
            <w:shd w:val="clear" w:color="auto" w:fill="auto"/>
          </w:tcPr>
          <w:tbl>
            <w:tblPr>
              <w:tblW w:w="151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79"/>
              <w:gridCol w:w="10854"/>
              <w:gridCol w:w="2634"/>
            </w:tblGrid>
            <w:tr w:rsidR="00A72CCD" w:rsidRPr="00A72CCD" w:rsidTr="00BD1630">
              <w:trPr>
                <w:trHeight w:val="443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Содержание программного материала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A72CCD" w:rsidRPr="00A72CCD" w:rsidTr="00BD1630">
              <w:trPr>
                <w:trHeight w:val="443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«Характерные черты русской музыки»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  8</w:t>
                  </w:r>
                </w:p>
              </w:tc>
            </w:tr>
            <w:tr w:rsidR="00A72CCD" w:rsidRPr="00A72CCD" w:rsidTr="00BD1630">
              <w:trPr>
                <w:trHeight w:val="592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«Народное музыкальное творчество-«энциклопедия» русской </w:t>
                  </w:r>
                  <w:proofErr w:type="spellStart"/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интонационности</w:t>
                  </w:r>
                  <w:proofErr w:type="spellEnd"/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</w:t>
                  </w:r>
                </w:p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 12</w:t>
                  </w:r>
                </w:p>
              </w:tc>
            </w:tr>
            <w:tr w:rsidR="00A72CCD" w:rsidRPr="00A72CCD" w:rsidTr="00BD1630">
              <w:trPr>
                <w:trHeight w:val="155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Истоки русского классического романса.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  4</w:t>
                  </w:r>
                </w:p>
              </w:tc>
            </w:tr>
            <w:tr w:rsidR="00A72CCD" w:rsidRPr="00A72CCD" w:rsidTr="00BD1630">
              <w:trPr>
                <w:trHeight w:val="228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Композиторская музыка для церкви.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  2</w:t>
                  </w:r>
                </w:p>
              </w:tc>
            </w:tr>
            <w:tr w:rsidR="00A72CCD" w:rsidRPr="00A72CCD" w:rsidTr="00BD1630">
              <w:trPr>
                <w:trHeight w:val="517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Народная и профессионально-композиторская музыка в русской музыкальной культуре.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  8</w:t>
                  </w:r>
                </w:p>
              </w:tc>
            </w:tr>
            <w:tr w:rsidR="00A72CCD" w:rsidRPr="00A72CCD" w:rsidTr="00BD1630">
              <w:trPr>
                <w:trHeight w:val="280"/>
              </w:trPr>
              <w:tc>
                <w:tcPr>
                  <w:tcW w:w="1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A72CCD" w:rsidRPr="00A72CCD" w:rsidRDefault="00A72CCD" w:rsidP="00A72C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2CC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             34</w:t>
                  </w:r>
                </w:p>
              </w:tc>
            </w:tr>
          </w:tbl>
          <w:p w:rsidR="00A72CCD" w:rsidRPr="00A72CCD" w:rsidRDefault="00A72CCD" w:rsidP="00A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</w:tcPr>
          <w:p w:rsidR="00A72CCD" w:rsidRPr="00A72CCD" w:rsidRDefault="00A72CCD" w:rsidP="00A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2CCD" w:rsidRPr="00A72CCD" w:rsidTr="00440D4E">
        <w:trPr>
          <w:jc w:val="center"/>
        </w:trPr>
        <w:tc>
          <w:tcPr>
            <w:tcW w:w="7004" w:type="dxa"/>
            <w:shd w:val="clear" w:color="auto" w:fill="auto"/>
          </w:tcPr>
          <w:p w:rsidR="00A72CCD" w:rsidRPr="00A72CCD" w:rsidRDefault="00A72CCD" w:rsidP="00A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</w:tcPr>
          <w:p w:rsidR="00A72CCD" w:rsidRPr="00A72CCD" w:rsidRDefault="00A72CCD" w:rsidP="00A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2CCD" w:rsidRDefault="00A72CCD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30" w:rsidRPr="00A72CCD" w:rsidRDefault="00BD1630" w:rsidP="00A72C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66C" w:rsidRPr="003F4CEF" w:rsidRDefault="0029166C" w:rsidP="0029166C">
      <w:pPr>
        <w:pStyle w:val="10"/>
        <w:spacing w:after="0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3F4CEF">
        <w:rPr>
          <w:rFonts w:ascii="Times New Roman" w:hAnsi="Times New Roman"/>
          <w:b/>
          <w:bCs/>
          <w:sz w:val="28"/>
          <w:szCs w:val="24"/>
        </w:rPr>
        <w:t>Распределение учебного времени в течение учебного года</w:t>
      </w:r>
    </w:p>
    <w:p w:rsidR="0029166C" w:rsidRDefault="0029166C" w:rsidP="0029166C">
      <w:pPr>
        <w:pStyle w:val="1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4A0"/>
      </w:tblPr>
      <w:tblGrid>
        <w:gridCol w:w="2972"/>
        <w:gridCol w:w="4195"/>
        <w:gridCol w:w="3846"/>
        <w:gridCol w:w="4370"/>
      </w:tblGrid>
      <w:tr w:rsidR="0029166C" w:rsidTr="00A305EF">
        <w:trPr>
          <w:trHeight w:val="89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четверти</w:t>
            </w:r>
          </w:p>
        </w:tc>
      </w:tr>
      <w:tr w:rsidR="0029166C" w:rsidTr="00A305EF">
        <w:trPr>
          <w:trHeight w:val="45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6C" w:rsidRDefault="0029166C" w:rsidP="00A305E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6C" w:rsidRDefault="0029166C" w:rsidP="00A305E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6C" w:rsidRDefault="0029166C" w:rsidP="00A305E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6C" w:rsidRDefault="0029166C" w:rsidP="00A305E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9166C" w:rsidTr="00A305EF">
        <w:trPr>
          <w:trHeight w:val="52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66C" w:rsidTr="00A305EF">
        <w:trPr>
          <w:trHeight w:val="52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66C" w:rsidTr="00A305EF">
        <w:trPr>
          <w:trHeight w:val="55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166C" w:rsidTr="00A305EF">
        <w:trPr>
          <w:trHeight w:val="52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166C" w:rsidTr="00A305EF">
        <w:trPr>
          <w:trHeight w:val="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66C" w:rsidRDefault="0029166C" w:rsidP="00A305EF">
            <w:pPr>
              <w:pStyle w:val="10"/>
              <w:spacing w:after="0" w:line="100" w:lineRule="atLeast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72CCD" w:rsidRPr="00A72CCD" w:rsidRDefault="00A72CCD" w:rsidP="00A72C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CCD" w:rsidRDefault="00A72CCD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72CCD" w:rsidRDefault="00A72CCD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F4CEF" w:rsidRDefault="003F4CEF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F4CEF" w:rsidRDefault="003F4CEF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F4CEF" w:rsidRDefault="003F4CEF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D1630" w:rsidRDefault="00BD1630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72CCD" w:rsidRDefault="00A72CCD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:rsidR="00C94122" w:rsidRDefault="00C94122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72CCD" w:rsidRDefault="00A72CCD" w:rsidP="00792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sectPr w:rsidR="00A72CCD" w:rsidSect="00016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645380D"/>
    <w:multiLevelType w:val="multilevel"/>
    <w:tmpl w:val="3E00024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353C1"/>
    <w:multiLevelType w:val="hybridMultilevel"/>
    <w:tmpl w:val="F7F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2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2482C"/>
    <w:multiLevelType w:val="multilevel"/>
    <w:tmpl w:val="26748332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20"/>
  </w:num>
  <w:num w:numId="14">
    <w:abstractNumId w:val="7"/>
  </w:num>
  <w:num w:numId="15">
    <w:abstractNumId w:val="10"/>
  </w:num>
  <w:num w:numId="16">
    <w:abstractNumId w:val="16"/>
  </w:num>
  <w:num w:numId="17">
    <w:abstractNumId w:val="12"/>
  </w:num>
  <w:num w:numId="18">
    <w:abstractNumId w:val="8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5F0F"/>
    <w:rsid w:val="000169E0"/>
    <w:rsid w:val="00134078"/>
    <w:rsid w:val="0029166C"/>
    <w:rsid w:val="002C5F0F"/>
    <w:rsid w:val="003F4CEF"/>
    <w:rsid w:val="004E6DB0"/>
    <w:rsid w:val="0064479C"/>
    <w:rsid w:val="007922D6"/>
    <w:rsid w:val="007E1C87"/>
    <w:rsid w:val="007F238B"/>
    <w:rsid w:val="00880A49"/>
    <w:rsid w:val="008C02D3"/>
    <w:rsid w:val="00A72CCD"/>
    <w:rsid w:val="00AC132A"/>
    <w:rsid w:val="00B53F72"/>
    <w:rsid w:val="00B60BD0"/>
    <w:rsid w:val="00BA4F89"/>
    <w:rsid w:val="00BD1630"/>
    <w:rsid w:val="00C94122"/>
    <w:rsid w:val="00CE53A0"/>
    <w:rsid w:val="00EE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22D6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22D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List Paragraph"/>
    <w:basedOn w:val="a"/>
    <w:uiPriority w:val="99"/>
    <w:qFormat/>
    <w:rsid w:val="007922D6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7922D6"/>
    <w:rPr>
      <w:rFonts w:ascii="Century Schoolbook" w:hAnsi="Century Schoolbook"/>
      <w:sz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922D6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Theme="minorHAnsi" w:hAnsi="Century Schoolbook" w:cstheme="minorBidi"/>
      <w:sz w:val="21"/>
    </w:rPr>
  </w:style>
  <w:style w:type="character" w:customStyle="1" w:styleId="2">
    <w:name w:val="Заголовок №2_"/>
    <w:link w:val="20"/>
    <w:uiPriority w:val="99"/>
    <w:locked/>
    <w:rsid w:val="007922D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22D6"/>
    <w:pPr>
      <w:shd w:val="clear" w:color="auto" w:fill="FFFFFF"/>
      <w:spacing w:before="360" w:after="180" w:line="240" w:lineRule="atLeast"/>
      <w:outlineLvl w:val="1"/>
    </w:pPr>
    <w:rPr>
      <w:rFonts w:ascii="Times New Roman" w:eastAsiaTheme="minorHAnsi" w:hAnsi="Times New Roman"/>
    </w:rPr>
  </w:style>
  <w:style w:type="character" w:customStyle="1" w:styleId="21">
    <w:name w:val="Основной текст (2)_"/>
    <w:link w:val="22"/>
    <w:uiPriority w:val="99"/>
    <w:locked/>
    <w:rsid w:val="007922D6"/>
    <w:rPr>
      <w:rFonts w:ascii="Century Schoolbook" w:hAnsi="Century Schoolbook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922D6"/>
    <w:pPr>
      <w:shd w:val="clear" w:color="auto" w:fill="FFFFFF"/>
      <w:spacing w:before="540" w:after="420" w:line="240" w:lineRule="atLeast"/>
    </w:pPr>
    <w:rPr>
      <w:rFonts w:ascii="Century Schoolbook" w:eastAsiaTheme="minorHAnsi" w:hAnsi="Century Schoolbook" w:cstheme="minorBidi"/>
      <w:sz w:val="20"/>
    </w:rPr>
  </w:style>
  <w:style w:type="paragraph" w:customStyle="1" w:styleId="10">
    <w:name w:val="Абзац списка1"/>
    <w:basedOn w:val="a"/>
    <w:uiPriority w:val="99"/>
    <w:rsid w:val="007922D6"/>
    <w:pPr>
      <w:widowControl w:val="0"/>
      <w:suppressAutoHyphens/>
      <w:ind w:left="720"/>
    </w:pPr>
    <w:rPr>
      <w:rFonts w:eastAsia="Times New Roman"/>
      <w:kern w:val="2"/>
      <w:lang w:eastAsia="ru-RU"/>
    </w:rPr>
  </w:style>
  <w:style w:type="character" w:customStyle="1" w:styleId="a7">
    <w:name w:val="Основной текст + Полужирный"/>
    <w:uiPriority w:val="99"/>
    <w:rsid w:val="007922D6"/>
    <w:rPr>
      <w:rFonts w:ascii="Times New Roman" w:hAnsi="Times New Roman" w:cs="Times New Roman" w:hint="default"/>
      <w:b/>
      <w:bCs w:val="0"/>
      <w:spacing w:val="0"/>
      <w:sz w:val="22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7922D6"/>
    <w:rPr>
      <w:rFonts w:ascii="Century Schoolbook" w:hAnsi="Century Schoolbook" w:hint="default"/>
      <w:spacing w:val="-20"/>
      <w:sz w:val="2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9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15</cp:revision>
  <cp:lastPrinted>2019-10-16T09:28:00Z</cp:lastPrinted>
  <dcterms:created xsi:type="dcterms:W3CDTF">2019-09-15T16:52:00Z</dcterms:created>
  <dcterms:modified xsi:type="dcterms:W3CDTF">2019-10-31T10:52:00Z</dcterms:modified>
</cp:coreProperties>
</file>