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BD" w:rsidRPr="008C296D" w:rsidRDefault="007E0D67" w:rsidP="008C29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29675" cy="5495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1B" w:rsidRDefault="00E46F1B" w:rsidP="006843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6F1B" w:rsidRDefault="00E46F1B" w:rsidP="006843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84388" w:rsidRDefault="00684388" w:rsidP="00E46F1B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1.</w:t>
      </w:r>
      <w:r w:rsidR="00D856FB" w:rsidRPr="00D405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</w:t>
      </w:r>
      <w:r w:rsidR="008C296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аты освоения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учебного предмета </w:t>
      </w:r>
    </w:p>
    <w:p w:rsidR="00D856FB" w:rsidRPr="00D4055F" w:rsidRDefault="00D856FB" w:rsidP="0068438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r w:rsidR="0068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56FB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коммуникативной компетентности в учебно-исследовательской, творческой и других видах деятельности.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контрпримеры</w:t>
      </w:r>
      <w:proofErr w:type="spellEnd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Креативность мышления, инициативу, находчивость, активность при решении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контролировать процесс и результат математической деятельности.</w:t>
      </w:r>
    </w:p>
    <w:p w:rsidR="00D856FB" w:rsidRDefault="00D856FB" w:rsidP="00D85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05F0">
        <w:rPr>
          <w:rFonts w:ascii="Times New Roman" w:hAnsi="Times New Roman" w:cs="Times New Roman"/>
          <w:sz w:val="24"/>
          <w:szCs w:val="24"/>
        </w:rPr>
        <w:t>редставление о математической науке как сфере человеческой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0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684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 ориентироваться в учебнике (на развороте, в оглавлении, в условных обозначениях).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определять и формировать цель деятельности на уроке с помощью учителя.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проговаривать последовательность действий на уроке.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учиться работать по предложенному учителем плану.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делать выводы в результате совместной работы класса и учителя.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преобразовывать информацию из одной формы в другую.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подробно пересказывать небольшие тексты.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мнение. оформлять свои мысли в устной и письменной форме, слушать и понимать речь других;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и развитие учебной и </w:t>
      </w:r>
      <w:proofErr w:type="spellStart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общепользовательской</w:t>
      </w:r>
      <w:proofErr w:type="spellEnd"/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 - компетентности).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Умение применять индуктивные и дедуктивные способы рассуждений, видеть различные стратегии решения задач.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D856FB" w:rsidRPr="00D4055F" w:rsidRDefault="00D856FB" w:rsidP="00D856F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A4C7D">
        <w:rPr>
          <w:rFonts w:ascii="Times New Roman" w:eastAsia="Times New Roman" w:hAnsi="Times New Roman"/>
          <w:b/>
          <w:bCs/>
          <w:color w:val="000000"/>
          <w:lang w:eastAsia="ru-RU"/>
        </w:rPr>
        <w:t>Предметные</w:t>
      </w:r>
      <w:r w:rsidR="00684388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  <w:r w:rsidRPr="000E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04F1">
        <w:rPr>
          <w:rFonts w:ascii="Times New Roman" w:hAnsi="Times New Roman" w:cs="Times New Roman"/>
          <w:sz w:val="24"/>
          <w:szCs w:val="24"/>
        </w:rPr>
        <w:t>редставление об основных изучаемых понятиях (геометрическая фигура, величина) как важнейших математических моделях, позволяющих описывать и изучат</w:t>
      </w:r>
      <w:r>
        <w:rPr>
          <w:rFonts w:ascii="Times New Roman" w:hAnsi="Times New Roman" w:cs="Times New Roman"/>
          <w:sz w:val="24"/>
          <w:szCs w:val="24"/>
        </w:rPr>
        <w:t xml:space="preserve">ь реальные процессы и явления;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</w:t>
      </w:r>
      <w:r>
        <w:rPr>
          <w:rFonts w:ascii="Times New Roman" w:hAnsi="Times New Roman" w:cs="Times New Roman"/>
          <w:sz w:val="24"/>
          <w:szCs w:val="24"/>
        </w:rPr>
        <w:t>математических утверждений;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>владение навыками устных письменных</w:t>
      </w:r>
      <w:r>
        <w:rPr>
          <w:rFonts w:ascii="Times New Roman" w:hAnsi="Times New Roman" w:cs="Times New Roman"/>
          <w:sz w:val="24"/>
          <w:szCs w:val="24"/>
        </w:rPr>
        <w:t xml:space="preserve">, инструментальных вычислений; 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04F1">
        <w:rPr>
          <w:rFonts w:ascii="Times New Roman" w:hAnsi="Times New Roman" w:cs="Times New Roman"/>
          <w:sz w:val="24"/>
          <w:szCs w:val="24"/>
        </w:rPr>
        <w:t>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8604EC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 xml:space="preserve"> усвоение систематических знаний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E0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объёмных </w:t>
      </w:r>
      <w:r w:rsidRPr="003E04F1">
        <w:rPr>
          <w:rFonts w:ascii="Times New Roman" w:hAnsi="Times New Roman" w:cs="Times New Roman"/>
          <w:sz w:val="24"/>
          <w:szCs w:val="24"/>
        </w:rPr>
        <w:t xml:space="preserve"> фигурах и их свойствах, умение применять систематические знания о них для решения геометрических и практических задач;</w:t>
      </w:r>
    </w:p>
    <w:p w:rsidR="008604EC" w:rsidRPr="00FE290A" w:rsidRDefault="008604EC" w:rsidP="008604E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04F1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углов; 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3E04F1">
        <w:rPr>
          <w:rFonts w:ascii="Times New Roman" w:hAnsi="Times New Roman" w:cs="Times New Roman"/>
          <w:sz w:val="24"/>
          <w:szCs w:val="24"/>
        </w:rPr>
        <w:t xml:space="preserve"> и технически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E04F1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8604EC" w:rsidRPr="003E04F1" w:rsidRDefault="00684388" w:rsidP="008C2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604EC" w:rsidRPr="003E04F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F57DB" w:rsidRDefault="00B4252E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4A61FC">
        <w:rPr>
          <w:rFonts w:ascii="Times New Roman" w:hAnsi="Times New Roman" w:cs="Times New Roman"/>
          <w:b/>
          <w:iCs/>
          <w:sz w:val="24"/>
          <w:szCs w:val="24"/>
        </w:rPr>
        <w:t>Мето</w:t>
      </w:r>
      <w:r w:rsidR="0050799F">
        <w:rPr>
          <w:rFonts w:ascii="Times New Roman" w:hAnsi="Times New Roman" w:cs="Times New Roman"/>
          <w:b/>
          <w:iCs/>
          <w:sz w:val="24"/>
          <w:szCs w:val="24"/>
        </w:rPr>
        <w:t>д координат в пространстве</w:t>
      </w:r>
      <w:r w:rsidR="007F57D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B4252E" w:rsidRPr="0050799F" w:rsidRDefault="00493753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Прямоугольная система координат.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Координаты вектора.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Связь между координатами вектора и точек.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Простейшие задачи в координатах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Угол между векторами.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9C05F0">
        <w:rPr>
          <w:rFonts w:ascii="Times New Roman" w:hAnsi="Times New Roman" w:cs="Times New Roman"/>
          <w:sz w:val="24"/>
          <w:szCs w:val="24"/>
        </w:rPr>
        <w:t>Скалярное произведение векторов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Вычисление углов между прямыми и плоскостями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Центральная и осевая симметрии</w:t>
      </w:r>
      <w:r w:rsidR="00684388">
        <w:rPr>
          <w:rFonts w:ascii="Times New Roman" w:hAnsi="Times New Roman" w:cs="Times New Roman"/>
          <w:sz w:val="24"/>
          <w:szCs w:val="24"/>
        </w:rPr>
        <w:t xml:space="preserve">. </w:t>
      </w:r>
      <w:r w:rsidR="00684388" w:rsidRPr="009C05F0">
        <w:rPr>
          <w:rFonts w:ascii="Times New Roman" w:hAnsi="Times New Roman" w:cs="Times New Roman"/>
          <w:sz w:val="24"/>
          <w:szCs w:val="24"/>
        </w:rPr>
        <w:t>Зеркальная симметрия. Параллельный перенос.</w:t>
      </w:r>
      <w:r w:rsidR="00684388">
        <w:rPr>
          <w:rFonts w:ascii="Times New Roman" w:hAnsi="Times New Roman" w:cs="Times New Roman"/>
          <w:sz w:val="24"/>
          <w:szCs w:val="24"/>
        </w:rPr>
        <w:t xml:space="preserve"> </w:t>
      </w:r>
      <w:r w:rsidR="00684388" w:rsidRPr="00892C82">
        <w:rPr>
          <w:rFonts w:ascii="Times New Roman" w:hAnsi="Times New Roman" w:cs="Times New Roman"/>
          <w:sz w:val="24"/>
          <w:szCs w:val="24"/>
        </w:rPr>
        <w:t>Контрольная работа № 1 «Метод координат в пространстве»</w:t>
      </w:r>
    </w:p>
    <w:p w:rsidR="00B4252E" w:rsidRDefault="00B4252E" w:rsidP="008604EC">
      <w:pPr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64D2E">
        <w:rPr>
          <w:rFonts w:ascii="Times New Roman" w:hAnsi="Times New Roman" w:cs="Times New Roman"/>
          <w:b/>
          <w:sz w:val="24"/>
          <w:szCs w:val="24"/>
        </w:rPr>
        <w:t>Тела вращения и их поверхности</w:t>
      </w:r>
      <w:r w:rsidR="007F57DB">
        <w:rPr>
          <w:rFonts w:ascii="Times New Roman" w:hAnsi="Times New Roman" w:cs="Times New Roman"/>
          <w:b/>
          <w:sz w:val="24"/>
          <w:szCs w:val="24"/>
        </w:rPr>
        <w:t>.</w:t>
      </w:r>
    </w:p>
    <w:p w:rsidR="002D5D58" w:rsidRPr="00164D2E" w:rsidRDefault="002D5D58" w:rsidP="008604E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9C05F0">
        <w:rPr>
          <w:rFonts w:ascii="Times New Roman" w:hAnsi="Times New Roman" w:cs="Times New Roman"/>
          <w:sz w:val="24"/>
          <w:szCs w:val="24"/>
        </w:rPr>
        <w:t>Цилиндр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Площадь поверхности цилиндра. Конус.  Площадь поверхности конуса.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Усеченный конус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 № 2 </w:t>
      </w:r>
      <w:r w:rsidRPr="00892C82">
        <w:rPr>
          <w:rFonts w:ascii="Times New Roman" w:hAnsi="Times New Roman" w:cs="Times New Roman"/>
          <w:sz w:val="24"/>
          <w:szCs w:val="24"/>
        </w:rPr>
        <w:t>«Цилиндр,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82">
        <w:rPr>
          <w:rFonts w:ascii="Times New Roman" w:hAnsi="Times New Roman" w:cs="Times New Roman"/>
          <w:sz w:val="24"/>
          <w:szCs w:val="24"/>
        </w:rPr>
        <w:t>конус»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Сфера и шар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Уравнение сферы. Взаимное расположение сферы на плоскости. Касательная плоскость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Площадь сферы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Цилиндр,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конус,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сфера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C82">
        <w:rPr>
          <w:rFonts w:ascii="Times New Roman" w:hAnsi="Times New Roman" w:cs="Times New Roman"/>
          <w:sz w:val="24"/>
          <w:szCs w:val="24"/>
        </w:rPr>
        <w:t>Контрольная работа №3 «Шар. Сфера»</w:t>
      </w:r>
    </w:p>
    <w:p w:rsidR="007F57DB" w:rsidRDefault="007F57DB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Объемы тел.</w:t>
      </w:r>
    </w:p>
    <w:p w:rsidR="00D714D7" w:rsidRDefault="00D714D7" w:rsidP="004A61FC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9C05F0">
        <w:rPr>
          <w:rFonts w:ascii="Times New Roman" w:hAnsi="Times New Roman" w:cs="Times New Roman"/>
          <w:sz w:val="24"/>
          <w:szCs w:val="24"/>
        </w:rPr>
        <w:t>Объем. Объем параллелепипеда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 xml:space="preserve">Объем  прямой призмы. </w:t>
      </w:r>
      <w:proofErr w:type="gramStart"/>
      <w:r w:rsidRPr="009C05F0">
        <w:rPr>
          <w:rFonts w:ascii="Times New Roman" w:hAnsi="Times New Roman" w:cs="Times New Roman"/>
          <w:sz w:val="24"/>
          <w:szCs w:val="24"/>
        </w:rPr>
        <w:t>Объем  цилиндра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9C05F0">
        <w:rPr>
          <w:rFonts w:ascii="Times New Roman" w:hAnsi="Times New Roman" w:cs="Times New Roman"/>
          <w:sz w:val="24"/>
          <w:szCs w:val="24"/>
        </w:rPr>
        <w:t>Выч</w:t>
      </w:r>
      <w:r>
        <w:rPr>
          <w:rFonts w:ascii="Times New Roman" w:hAnsi="Times New Roman" w:cs="Times New Roman"/>
          <w:sz w:val="24"/>
          <w:szCs w:val="24"/>
        </w:rPr>
        <w:t xml:space="preserve">исление </w:t>
      </w:r>
      <w:r w:rsidRPr="009C05F0">
        <w:rPr>
          <w:rFonts w:ascii="Times New Roman" w:hAnsi="Times New Roman" w:cs="Times New Roman"/>
          <w:sz w:val="24"/>
          <w:szCs w:val="24"/>
        </w:rPr>
        <w:t xml:space="preserve"> объемов тел при помощи </w:t>
      </w:r>
      <w:proofErr w:type="spellStart"/>
      <w:r w:rsidRPr="009C05F0">
        <w:rPr>
          <w:rFonts w:ascii="Times New Roman" w:hAnsi="Times New Roman" w:cs="Times New Roman"/>
          <w:sz w:val="24"/>
          <w:szCs w:val="24"/>
        </w:rPr>
        <w:t>интеграла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05F0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9C05F0">
        <w:rPr>
          <w:rFonts w:ascii="Times New Roman" w:hAnsi="Times New Roman" w:cs="Times New Roman"/>
          <w:sz w:val="24"/>
          <w:szCs w:val="24"/>
        </w:rPr>
        <w:t xml:space="preserve"> наклонной призмы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 пир</w:t>
      </w:r>
      <w:r>
        <w:rPr>
          <w:rFonts w:ascii="Times New Roman" w:hAnsi="Times New Roman" w:cs="Times New Roman"/>
          <w:sz w:val="24"/>
          <w:szCs w:val="24"/>
        </w:rPr>
        <w:t>амиды</w:t>
      </w:r>
      <w:r w:rsidRPr="009C05F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Объем  ус</w:t>
      </w:r>
      <w:r>
        <w:rPr>
          <w:rFonts w:ascii="Times New Roman" w:hAnsi="Times New Roman" w:cs="Times New Roman"/>
          <w:sz w:val="24"/>
          <w:szCs w:val="24"/>
        </w:rPr>
        <w:t>еченной п</w:t>
      </w:r>
      <w:r w:rsidRPr="009C05F0">
        <w:rPr>
          <w:rFonts w:ascii="Times New Roman" w:hAnsi="Times New Roman" w:cs="Times New Roman"/>
          <w:sz w:val="24"/>
          <w:szCs w:val="24"/>
        </w:rPr>
        <w:t>ирамиды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2C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онтрольная работа</w:t>
      </w:r>
      <w:r w:rsidRPr="00892C82">
        <w:rPr>
          <w:rFonts w:ascii="Times New Roman" w:hAnsi="Times New Roman" w:cs="Times New Roman"/>
          <w:sz w:val="24"/>
          <w:szCs w:val="24"/>
        </w:rPr>
        <w:t xml:space="preserve"> №4 «Объём многогранников»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 конуса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Объем усеченного конуса.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Объем  шара.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F0">
        <w:rPr>
          <w:rFonts w:ascii="Times New Roman" w:hAnsi="Times New Roman" w:cs="Times New Roman"/>
          <w:sz w:val="24"/>
          <w:szCs w:val="24"/>
        </w:rPr>
        <w:t>Объем шар</w:t>
      </w:r>
      <w:r>
        <w:rPr>
          <w:rFonts w:ascii="Times New Roman" w:hAnsi="Times New Roman" w:cs="Times New Roman"/>
          <w:sz w:val="24"/>
          <w:szCs w:val="24"/>
        </w:rPr>
        <w:t>ового</w:t>
      </w:r>
      <w:r w:rsidRPr="009C05F0">
        <w:rPr>
          <w:rFonts w:ascii="Times New Roman" w:hAnsi="Times New Roman" w:cs="Times New Roman"/>
          <w:sz w:val="24"/>
          <w:szCs w:val="24"/>
        </w:rPr>
        <w:t xml:space="preserve"> сегм</w:t>
      </w:r>
      <w:r>
        <w:rPr>
          <w:rFonts w:ascii="Times New Roman" w:hAnsi="Times New Roman" w:cs="Times New Roman"/>
          <w:sz w:val="24"/>
          <w:szCs w:val="24"/>
        </w:rPr>
        <w:t>ента</w:t>
      </w:r>
      <w:r w:rsidRPr="009C05F0">
        <w:rPr>
          <w:rFonts w:ascii="Times New Roman" w:hAnsi="Times New Roman" w:cs="Times New Roman"/>
          <w:sz w:val="24"/>
          <w:szCs w:val="24"/>
        </w:rPr>
        <w:t>, шар</w:t>
      </w:r>
      <w:r>
        <w:rPr>
          <w:rFonts w:ascii="Times New Roman" w:hAnsi="Times New Roman" w:cs="Times New Roman"/>
          <w:sz w:val="24"/>
          <w:szCs w:val="24"/>
        </w:rPr>
        <w:t>ового</w:t>
      </w:r>
      <w:r w:rsidRPr="009C05F0">
        <w:rPr>
          <w:rFonts w:ascii="Times New Roman" w:hAnsi="Times New Roman" w:cs="Times New Roman"/>
          <w:sz w:val="24"/>
          <w:szCs w:val="24"/>
        </w:rPr>
        <w:t xml:space="preserve"> слоя, ш</w:t>
      </w:r>
      <w:r>
        <w:rPr>
          <w:rFonts w:ascii="Times New Roman" w:hAnsi="Times New Roman" w:cs="Times New Roman"/>
          <w:sz w:val="24"/>
          <w:szCs w:val="24"/>
        </w:rPr>
        <w:t>арового</w:t>
      </w:r>
      <w:r w:rsidRPr="009C05F0">
        <w:rPr>
          <w:rFonts w:ascii="Times New Roman" w:hAnsi="Times New Roman" w:cs="Times New Roman"/>
          <w:sz w:val="24"/>
          <w:szCs w:val="24"/>
        </w:rPr>
        <w:t xml:space="preserve"> сектора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Площадь сферы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Задачи на многогранники и тела вращения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05F0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атиза</w:t>
      </w:r>
      <w:r w:rsidRPr="009C05F0">
        <w:rPr>
          <w:rFonts w:ascii="Times New Roman" w:hAnsi="Times New Roman" w:cs="Times New Roman"/>
          <w:sz w:val="24"/>
          <w:szCs w:val="24"/>
        </w:rPr>
        <w:t xml:space="preserve">ция и обобщение знаний по </w:t>
      </w:r>
      <w:proofErr w:type="spellStart"/>
      <w:proofErr w:type="gramStart"/>
      <w:r w:rsidRPr="009C05F0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2C82">
        <w:rPr>
          <w:rFonts w:ascii="Times New Roman" w:hAnsi="Times New Roman" w:cs="Times New Roman"/>
          <w:sz w:val="24"/>
          <w:szCs w:val="24"/>
        </w:rPr>
        <w:t>Контрольная</w:t>
      </w:r>
      <w:proofErr w:type="spellEnd"/>
      <w:proofErr w:type="gramEnd"/>
      <w:r w:rsidRPr="00892C82">
        <w:rPr>
          <w:rFonts w:ascii="Times New Roman" w:hAnsi="Times New Roman" w:cs="Times New Roman"/>
          <w:sz w:val="24"/>
          <w:szCs w:val="24"/>
        </w:rPr>
        <w:t xml:space="preserve"> работа № 5 «Объем </w:t>
      </w:r>
      <w:r>
        <w:rPr>
          <w:rFonts w:ascii="Times New Roman" w:hAnsi="Times New Roman" w:cs="Times New Roman"/>
          <w:sz w:val="24"/>
          <w:szCs w:val="24"/>
        </w:rPr>
        <w:t xml:space="preserve">цилиндра, конуса и </w:t>
      </w:r>
      <w:r w:rsidRPr="00892C82">
        <w:rPr>
          <w:rFonts w:ascii="Times New Roman" w:hAnsi="Times New Roman" w:cs="Times New Roman"/>
          <w:sz w:val="24"/>
          <w:szCs w:val="24"/>
        </w:rPr>
        <w:t>шара»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7DB" w:rsidRDefault="00B4252E" w:rsidP="007F57DB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 w:rsidRPr="004A61FC">
        <w:rPr>
          <w:rFonts w:ascii="Times New Roman" w:hAnsi="Times New Roman" w:cs="Times New Roman"/>
          <w:b/>
          <w:iCs/>
          <w:sz w:val="24"/>
          <w:szCs w:val="24"/>
        </w:rPr>
        <w:t>Итоговое повторение курса геометрии 10-11 класса (1</w:t>
      </w:r>
      <w:r w:rsidR="00493753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7F57DB">
        <w:rPr>
          <w:rFonts w:ascii="Times New Roman" w:hAnsi="Times New Roman" w:cs="Times New Roman"/>
          <w:b/>
          <w:iCs/>
          <w:sz w:val="24"/>
          <w:szCs w:val="24"/>
        </w:rPr>
        <w:t xml:space="preserve"> ч.)</w:t>
      </w:r>
    </w:p>
    <w:p w:rsidR="00D714D7" w:rsidRDefault="00D714D7" w:rsidP="00D71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координат в пространстве. Площади поверхностей. Тела вращения. </w:t>
      </w:r>
      <w:r w:rsidRPr="009C05F0">
        <w:rPr>
          <w:rFonts w:ascii="Times New Roman" w:hAnsi="Times New Roman" w:cs="Times New Roman"/>
          <w:sz w:val="24"/>
          <w:szCs w:val="24"/>
        </w:rPr>
        <w:t xml:space="preserve"> Объемы тел</w:t>
      </w:r>
      <w:r>
        <w:rPr>
          <w:rFonts w:ascii="Times New Roman" w:hAnsi="Times New Roman" w:cs="Times New Roman"/>
          <w:sz w:val="24"/>
          <w:szCs w:val="24"/>
        </w:rPr>
        <w:t>. Решение заданий ГИА</w:t>
      </w:r>
    </w:p>
    <w:p w:rsidR="00A32477" w:rsidRPr="00A32477" w:rsidRDefault="00A32477" w:rsidP="00A32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477">
        <w:rPr>
          <w:rFonts w:ascii="Times New Roman" w:hAnsi="Times New Roman" w:cs="Times New Roman"/>
          <w:b/>
          <w:bCs/>
          <w:sz w:val="24"/>
          <w:szCs w:val="24"/>
        </w:rPr>
        <w:t xml:space="preserve">           3.  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A32477" w:rsidRPr="00A32477" w:rsidRDefault="00A32477" w:rsidP="00A324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477">
        <w:rPr>
          <w:rFonts w:ascii="Times New Roman" w:hAnsi="Times New Roman" w:cs="Times New Roman"/>
          <w:b/>
          <w:bCs/>
          <w:sz w:val="24"/>
          <w:szCs w:val="24"/>
        </w:rPr>
        <w:t>Ключевые воспитательные задачи:</w:t>
      </w:r>
    </w:p>
    <w:p w:rsidR="00A32477" w:rsidRPr="00A32477" w:rsidRDefault="00A32477" w:rsidP="00A32477">
      <w:pPr>
        <w:rPr>
          <w:rFonts w:ascii="Times New Roman" w:hAnsi="Times New Roman" w:cs="Times New Roman"/>
          <w:bCs/>
          <w:sz w:val="24"/>
          <w:szCs w:val="24"/>
        </w:rPr>
      </w:pPr>
      <w:r w:rsidRPr="00A32477">
        <w:rPr>
          <w:rFonts w:ascii="Times New Roman" w:hAnsi="Times New Roman" w:cs="Times New Roman"/>
          <w:bCs/>
          <w:sz w:val="24"/>
          <w:szCs w:val="24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A32477" w:rsidRDefault="00A32477" w:rsidP="00A32477">
      <w:pPr>
        <w:rPr>
          <w:rFonts w:ascii="Times New Roman" w:hAnsi="Times New Roman" w:cs="Times New Roman"/>
          <w:bCs/>
          <w:sz w:val="24"/>
          <w:szCs w:val="24"/>
        </w:rPr>
      </w:pPr>
      <w:r w:rsidRPr="00A32477">
        <w:rPr>
          <w:rFonts w:ascii="Times New Roman" w:hAnsi="Times New Roman" w:cs="Times New Roman"/>
          <w:bCs/>
          <w:sz w:val="24"/>
          <w:szCs w:val="24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A32477" w:rsidRPr="00A32477" w:rsidRDefault="00A32477" w:rsidP="00A32477">
      <w:pPr>
        <w:rPr>
          <w:rFonts w:ascii="Times New Roman" w:hAnsi="Times New Roman" w:cs="Times New Roman"/>
          <w:bCs/>
          <w:sz w:val="24"/>
          <w:szCs w:val="24"/>
        </w:rPr>
      </w:pPr>
    </w:p>
    <w:p w:rsidR="00A32477" w:rsidRDefault="00A32477" w:rsidP="00D714D7">
      <w:pPr>
        <w:rPr>
          <w:rFonts w:ascii="Times New Roman" w:hAnsi="Times New Roman" w:cs="Times New Roman"/>
          <w:sz w:val="24"/>
          <w:szCs w:val="24"/>
        </w:rPr>
      </w:pPr>
    </w:p>
    <w:p w:rsidR="008604EC" w:rsidRPr="008C296D" w:rsidRDefault="00684388" w:rsidP="008C296D">
      <w:pPr>
        <w:spacing w:before="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32477">
        <w:rPr>
          <w:rFonts w:ascii="Times New Roman" w:hAnsi="Times New Roman" w:cs="Times New Roman"/>
          <w:b/>
          <w:sz w:val="24"/>
          <w:szCs w:val="24"/>
        </w:rPr>
        <w:t>1.</w:t>
      </w:r>
      <w:r w:rsidR="008604EC" w:rsidRPr="000847AA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</w:t>
      </w:r>
      <w:r w:rsidR="008604EC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8C296D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изучение каждой темы.</w:t>
      </w:r>
    </w:p>
    <w:tbl>
      <w:tblPr>
        <w:tblW w:w="14536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889"/>
        <w:gridCol w:w="1418"/>
        <w:gridCol w:w="7229"/>
      </w:tblGrid>
      <w:tr w:rsidR="00011336" w:rsidRPr="00CE31B9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CE31B9" w:rsidRDefault="00011336" w:rsidP="00F7136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CE31B9" w:rsidRDefault="00011336" w:rsidP="00F7136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CE31B9" w:rsidRDefault="00011336" w:rsidP="00F71366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36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011336" w:rsidRPr="00305F9C" w:rsidTr="00011336">
        <w:trPr>
          <w:trHeight w:val="400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точек.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Центральная и осевая симметрии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симметрия. Параллельный перенос.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«Метод координат в пространстве»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поверхности цилиндра.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Вычисление площадей фигур. Работа в группах</w:t>
            </w: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Конус.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поверхности конуса.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Вычисление площадей фигур. Работа в группах</w:t>
            </w: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 «Цилиндр, конус»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сферы.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на плоскости. Касательная плоскость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Цилиндр, конус, сфера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«Шар. Сфера»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Объем. Объем параллелепипеда.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прямой</w:t>
            </w:r>
            <w:proofErr w:type="gramEnd"/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 призмы.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цилиндра.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Вычисление  объемов тел при помощи интеграла.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пирамиды</w:t>
            </w:r>
            <w:proofErr w:type="gramEnd"/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усеченной пирамиды.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№4 «Объём многогранников»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конуса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усеченного конуса.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 шара.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Объем шарового сегмента, шарового слоя, шарового сектора.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Задачи на многогранники и тела вращения.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главе.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3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Вычисление объёма классной комнаты и различных ёмкостей. Работа в группах.</w:t>
            </w: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«Объем цилиндра, конуса и шара»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 xml:space="preserve">Площади поверхностей.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. Объемы тел.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Решение заданий ГИА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36" w:rsidRPr="00305F9C" w:rsidTr="00011336"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C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336" w:rsidRPr="004E04C2" w:rsidRDefault="00011336" w:rsidP="004E04C2">
            <w:pPr>
              <w:pStyle w:val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04EC" w:rsidRDefault="008604EC" w:rsidP="004A61F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D47D5" w:rsidRDefault="00DD47D5" w:rsidP="000113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D47D5" w:rsidSect="00B4252E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32" w:rsidRDefault="009A0F32" w:rsidP="0050799F">
      <w:pPr>
        <w:spacing w:after="0" w:line="240" w:lineRule="auto"/>
      </w:pPr>
      <w:r>
        <w:separator/>
      </w:r>
    </w:p>
  </w:endnote>
  <w:endnote w:type="continuationSeparator" w:id="0">
    <w:p w:rsidR="009A0F32" w:rsidRDefault="009A0F32" w:rsidP="0050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32" w:rsidRDefault="009A0F32" w:rsidP="0050799F">
      <w:pPr>
        <w:spacing w:after="0" w:line="240" w:lineRule="auto"/>
      </w:pPr>
      <w:r>
        <w:separator/>
      </w:r>
    </w:p>
  </w:footnote>
  <w:footnote w:type="continuationSeparator" w:id="0">
    <w:p w:rsidR="009A0F32" w:rsidRDefault="009A0F32" w:rsidP="0050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58" w:rsidRDefault="002D5D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2E"/>
    <w:rsid w:val="00000E3C"/>
    <w:rsid w:val="00011336"/>
    <w:rsid w:val="00020E07"/>
    <w:rsid w:val="000257C4"/>
    <w:rsid w:val="00035C9E"/>
    <w:rsid w:val="00037ADC"/>
    <w:rsid w:val="00047F8B"/>
    <w:rsid w:val="00063EBF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2E89"/>
    <w:rsid w:val="000D4952"/>
    <w:rsid w:val="000E4480"/>
    <w:rsid w:val="000E5D12"/>
    <w:rsid w:val="00101899"/>
    <w:rsid w:val="00113DDA"/>
    <w:rsid w:val="00120962"/>
    <w:rsid w:val="00131EDC"/>
    <w:rsid w:val="00146329"/>
    <w:rsid w:val="0016442C"/>
    <w:rsid w:val="00164D2E"/>
    <w:rsid w:val="001713AB"/>
    <w:rsid w:val="00174061"/>
    <w:rsid w:val="00182636"/>
    <w:rsid w:val="00190458"/>
    <w:rsid w:val="001A5D81"/>
    <w:rsid w:val="001B51B9"/>
    <w:rsid w:val="001E19AD"/>
    <w:rsid w:val="001E6596"/>
    <w:rsid w:val="001F070D"/>
    <w:rsid w:val="001F3F21"/>
    <w:rsid w:val="00205F61"/>
    <w:rsid w:val="0021216B"/>
    <w:rsid w:val="00220F30"/>
    <w:rsid w:val="0022123D"/>
    <w:rsid w:val="002377BE"/>
    <w:rsid w:val="00241AC4"/>
    <w:rsid w:val="00252F86"/>
    <w:rsid w:val="002606D3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D5D58"/>
    <w:rsid w:val="002E0519"/>
    <w:rsid w:val="002F1D82"/>
    <w:rsid w:val="002F54C9"/>
    <w:rsid w:val="00307B5E"/>
    <w:rsid w:val="003127D8"/>
    <w:rsid w:val="00316442"/>
    <w:rsid w:val="003258D4"/>
    <w:rsid w:val="00331FDC"/>
    <w:rsid w:val="00333689"/>
    <w:rsid w:val="00334126"/>
    <w:rsid w:val="00340A64"/>
    <w:rsid w:val="00364E98"/>
    <w:rsid w:val="00372432"/>
    <w:rsid w:val="003A20BD"/>
    <w:rsid w:val="003B02CC"/>
    <w:rsid w:val="003B7976"/>
    <w:rsid w:val="003C0C00"/>
    <w:rsid w:val="003D2715"/>
    <w:rsid w:val="003D777B"/>
    <w:rsid w:val="003E3609"/>
    <w:rsid w:val="003F217F"/>
    <w:rsid w:val="00421265"/>
    <w:rsid w:val="0042285D"/>
    <w:rsid w:val="00426265"/>
    <w:rsid w:val="00431879"/>
    <w:rsid w:val="00444254"/>
    <w:rsid w:val="00457F51"/>
    <w:rsid w:val="00460882"/>
    <w:rsid w:val="00464244"/>
    <w:rsid w:val="00482CAB"/>
    <w:rsid w:val="00493753"/>
    <w:rsid w:val="0049566F"/>
    <w:rsid w:val="004A61FC"/>
    <w:rsid w:val="004C1C65"/>
    <w:rsid w:val="004D0720"/>
    <w:rsid w:val="004D1FF9"/>
    <w:rsid w:val="004E04C2"/>
    <w:rsid w:val="004E7CBB"/>
    <w:rsid w:val="00503180"/>
    <w:rsid w:val="0050799F"/>
    <w:rsid w:val="005175A3"/>
    <w:rsid w:val="00523D77"/>
    <w:rsid w:val="0054679C"/>
    <w:rsid w:val="0054725C"/>
    <w:rsid w:val="0055215B"/>
    <w:rsid w:val="00562D6D"/>
    <w:rsid w:val="005833E9"/>
    <w:rsid w:val="00584472"/>
    <w:rsid w:val="00590566"/>
    <w:rsid w:val="005912F7"/>
    <w:rsid w:val="005944B1"/>
    <w:rsid w:val="00594EBF"/>
    <w:rsid w:val="005A296E"/>
    <w:rsid w:val="005A5746"/>
    <w:rsid w:val="005B110C"/>
    <w:rsid w:val="005B79DF"/>
    <w:rsid w:val="005C24FA"/>
    <w:rsid w:val="005C4AD8"/>
    <w:rsid w:val="005D44B8"/>
    <w:rsid w:val="005E3341"/>
    <w:rsid w:val="005E6F7C"/>
    <w:rsid w:val="005F3500"/>
    <w:rsid w:val="0060229C"/>
    <w:rsid w:val="00604B91"/>
    <w:rsid w:val="00611A24"/>
    <w:rsid w:val="00627D1A"/>
    <w:rsid w:val="00630AB8"/>
    <w:rsid w:val="00654C59"/>
    <w:rsid w:val="00656693"/>
    <w:rsid w:val="00657AC6"/>
    <w:rsid w:val="00670F97"/>
    <w:rsid w:val="006746F9"/>
    <w:rsid w:val="00684388"/>
    <w:rsid w:val="00684A7B"/>
    <w:rsid w:val="006A025A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D0595"/>
    <w:rsid w:val="007D4870"/>
    <w:rsid w:val="007D7259"/>
    <w:rsid w:val="007E0D67"/>
    <w:rsid w:val="007F57DB"/>
    <w:rsid w:val="008011B5"/>
    <w:rsid w:val="00801939"/>
    <w:rsid w:val="008021D8"/>
    <w:rsid w:val="00810BBC"/>
    <w:rsid w:val="00821B97"/>
    <w:rsid w:val="00825BB3"/>
    <w:rsid w:val="00826EBB"/>
    <w:rsid w:val="008311EE"/>
    <w:rsid w:val="00833DC4"/>
    <w:rsid w:val="00842B94"/>
    <w:rsid w:val="00853832"/>
    <w:rsid w:val="008604EC"/>
    <w:rsid w:val="00862F36"/>
    <w:rsid w:val="00866091"/>
    <w:rsid w:val="00875A6F"/>
    <w:rsid w:val="00875E38"/>
    <w:rsid w:val="008842A3"/>
    <w:rsid w:val="00890DA9"/>
    <w:rsid w:val="00892C82"/>
    <w:rsid w:val="00894526"/>
    <w:rsid w:val="008963AD"/>
    <w:rsid w:val="008A054A"/>
    <w:rsid w:val="008B4B56"/>
    <w:rsid w:val="008C1964"/>
    <w:rsid w:val="008C296D"/>
    <w:rsid w:val="008D4D17"/>
    <w:rsid w:val="008D5473"/>
    <w:rsid w:val="008E255F"/>
    <w:rsid w:val="008E3EA0"/>
    <w:rsid w:val="008F5D44"/>
    <w:rsid w:val="008F617B"/>
    <w:rsid w:val="00903D8F"/>
    <w:rsid w:val="009117CE"/>
    <w:rsid w:val="00911956"/>
    <w:rsid w:val="009279A2"/>
    <w:rsid w:val="00933430"/>
    <w:rsid w:val="00966845"/>
    <w:rsid w:val="00966C74"/>
    <w:rsid w:val="00996F8E"/>
    <w:rsid w:val="009A0F32"/>
    <w:rsid w:val="009B6B37"/>
    <w:rsid w:val="009C05F0"/>
    <w:rsid w:val="009E0C73"/>
    <w:rsid w:val="00A177AA"/>
    <w:rsid w:val="00A31244"/>
    <w:rsid w:val="00A32477"/>
    <w:rsid w:val="00A32E2C"/>
    <w:rsid w:val="00A3575E"/>
    <w:rsid w:val="00A3655E"/>
    <w:rsid w:val="00A87C63"/>
    <w:rsid w:val="00A95F96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2628D"/>
    <w:rsid w:val="00B4252E"/>
    <w:rsid w:val="00B529F7"/>
    <w:rsid w:val="00B64F44"/>
    <w:rsid w:val="00B81965"/>
    <w:rsid w:val="00B8353C"/>
    <w:rsid w:val="00B94B54"/>
    <w:rsid w:val="00BA7270"/>
    <w:rsid w:val="00BA7A2E"/>
    <w:rsid w:val="00BB557B"/>
    <w:rsid w:val="00BB75FC"/>
    <w:rsid w:val="00BC3963"/>
    <w:rsid w:val="00BC62B6"/>
    <w:rsid w:val="00BD0F88"/>
    <w:rsid w:val="00BD5288"/>
    <w:rsid w:val="00BE1496"/>
    <w:rsid w:val="00C030B2"/>
    <w:rsid w:val="00C11DB3"/>
    <w:rsid w:val="00C1787F"/>
    <w:rsid w:val="00C35B31"/>
    <w:rsid w:val="00C415BD"/>
    <w:rsid w:val="00C438A6"/>
    <w:rsid w:val="00C45EEF"/>
    <w:rsid w:val="00C47720"/>
    <w:rsid w:val="00C5701D"/>
    <w:rsid w:val="00C76AF2"/>
    <w:rsid w:val="00C85275"/>
    <w:rsid w:val="00C86DD5"/>
    <w:rsid w:val="00CA3315"/>
    <w:rsid w:val="00CB0E88"/>
    <w:rsid w:val="00CB63A0"/>
    <w:rsid w:val="00CC1F1D"/>
    <w:rsid w:val="00CD7B14"/>
    <w:rsid w:val="00CE1374"/>
    <w:rsid w:val="00D03D3F"/>
    <w:rsid w:val="00D21CDB"/>
    <w:rsid w:val="00D37823"/>
    <w:rsid w:val="00D438AC"/>
    <w:rsid w:val="00D45B43"/>
    <w:rsid w:val="00D714D7"/>
    <w:rsid w:val="00D7155C"/>
    <w:rsid w:val="00D8150C"/>
    <w:rsid w:val="00D856FB"/>
    <w:rsid w:val="00D86412"/>
    <w:rsid w:val="00DA2B25"/>
    <w:rsid w:val="00DA67AF"/>
    <w:rsid w:val="00DB5E75"/>
    <w:rsid w:val="00DD47D5"/>
    <w:rsid w:val="00DD57D1"/>
    <w:rsid w:val="00DE0654"/>
    <w:rsid w:val="00E01B3F"/>
    <w:rsid w:val="00E03B17"/>
    <w:rsid w:val="00E10D9B"/>
    <w:rsid w:val="00E153AF"/>
    <w:rsid w:val="00E421E3"/>
    <w:rsid w:val="00E436A9"/>
    <w:rsid w:val="00E45DF3"/>
    <w:rsid w:val="00E462C5"/>
    <w:rsid w:val="00E46F1B"/>
    <w:rsid w:val="00E51CD1"/>
    <w:rsid w:val="00E53BE7"/>
    <w:rsid w:val="00E65244"/>
    <w:rsid w:val="00E83344"/>
    <w:rsid w:val="00EA0064"/>
    <w:rsid w:val="00EA668E"/>
    <w:rsid w:val="00EB0DAD"/>
    <w:rsid w:val="00EC5AB3"/>
    <w:rsid w:val="00EC6545"/>
    <w:rsid w:val="00EC7C27"/>
    <w:rsid w:val="00ED10E6"/>
    <w:rsid w:val="00ED6191"/>
    <w:rsid w:val="00F0324F"/>
    <w:rsid w:val="00F0389B"/>
    <w:rsid w:val="00F0687C"/>
    <w:rsid w:val="00F35D3F"/>
    <w:rsid w:val="00F36694"/>
    <w:rsid w:val="00F37A8C"/>
    <w:rsid w:val="00F37ADA"/>
    <w:rsid w:val="00F5371A"/>
    <w:rsid w:val="00F57D07"/>
    <w:rsid w:val="00F62B66"/>
    <w:rsid w:val="00F6365C"/>
    <w:rsid w:val="00F71366"/>
    <w:rsid w:val="00F8129E"/>
    <w:rsid w:val="00F91819"/>
    <w:rsid w:val="00F96B79"/>
    <w:rsid w:val="00F9708D"/>
    <w:rsid w:val="00FC0FAA"/>
    <w:rsid w:val="00FC5EEE"/>
    <w:rsid w:val="00FC799E"/>
    <w:rsid w:val="00FD3CDB"/>
    <w:rsid w:val="00FE29E6"/>
    <w:rsid w:val="00FE42C0"/>
    <w:rsid w:val="00FE474B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A5C5"/>
  <w15:docId w15:val="{49194DF5-33F2-4431-84B7-8C72C82F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42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65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65244"/>
  </w:style>
  <w:style w:type="paragraph" w:styleId="a5">
    <w:name w:val="Balloon Text"/>
    <w:basedOn w:val="a"/>
    <w:link w:val="a6"/>
    <w:uiPriority w:val="99"/>
    <w:semiHidden/>
    <w:unhideWhenUsed/>
    <w:rsid w:val="00E6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244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uiPriority w:val="99"/>
    <w:rsid w:val="008604EC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7">
    <w:name w:val="header"/>
    <w:basedOn w:val="a"/>
    <w:link w:val="a8"/>
    <w:uiPriority w:val="99"/>
    <w:unhideWhenUsed/>
    <w:rsid w:val="0050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99F"/>
  </w:style>
  <w:style w:type="paragraph" w:styleId="a9">
    <w:name w:val="footer"/>
    <w:basedOn w:val="a"/>
    <w:link w:val="aa"/>
    <w:uiPriority w:val="99"/>
    <w:unhideWhenUsed/>
    <w:rsid w:val="0050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99F"/>
  </w:style>
  <w:style w:type="paragraph" w:customStyle="1" w:styleId="1">
    <w:name w:val="Абзац списка1"/>
    <w:basedOn w:val="a"/>
    <w:uiPriority w:val="99"/>
    <w:rsid w:val="00F71366"/>
    <w:pPr>
      <w:suppressAutoHyphens/>
      <w:ind w:left="720"/>
    </w:pPr>
    <w:rPr>
      <w:rFonts w:ascii="Calibri" w:eastAsia="Calibri" w:hAnsi="Calibri" w:cs="Calibri"/>
      <w:kern w:val="2"/>
    </w:rPr>
  </w:style>
  <w:style w:type="table" w:styleId="ab">
    <w:name w:val="Table Grid"/>
    <w:basedOn w:val="a1"/>
    <w:uiPriority w:val="59"/>
    <w:rsid w:val="00A3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75A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DC5C8C-0ED7-495A-8AF1-1EB6953B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53</cp:revision>
  <cp:lastPrinted>2021-09-21T12:52:00Z</cp:lastPrinted>
  <dcterms:created xsi:type="dcterms:W3CDTF">2019-08-18T18:26:00Z</dcterms:created>
  <dcterms:modified xsi:type="dcterms:W3CDTF">2021-09-21T12:54:00Z</dcterms:modified>
</cp:coreProperties>
</file>