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94D" w:rsidRPr="0023594D" w:rsidRDefault="00EF52A0" w:rsidP="0023594D">
      <w:pPr>
        <w:jc w:val="center"/>
        <w:rPr>
          <w:rFonts w:hint="eastAsia"/>
          <w:b/>
        </w:rPr>
      </w:pPr>
      <w:r w:rsidRPr="00EF52A0">
        <w:rPr>
          <w:b/>
          <w:noProof/>
          <w:lang w:eastAsia="ru-RU" w:bidi="ar-SA"/>
        </w:rPr>
        <w:drawing>
          <wp:inline distT="0" distB="0" distL="0" distR="0">
            <wp:extent cx="9251950" cy="6541006"/>
            <wp:effectExtent l="0" t="0" r="6350" b="0"/>
            <wp:docPr id="1" name="Рисунок 1" descr="C:\Users\Учитель\Pictures\2021-10-04\Сканировать1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10-04\Сканировать1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3594D" w:rsidRPr="00BB6694">
        <w:rPr>
          <w:b/>
        </w:rPr>
        <w:lastRenderedPageBreak/>
        <w:t>Планируемые результаты</w:t>
      </w:r>
      <w:r w:rsidR="00804C48" w:rsidRPr="00804C48">
        <w:rPr>
          <w:rFonts w:ascii="Times New Roman" w:eastAsia="Calibri" w:hAnsi="Times New Roman" w:cs="Times New Roman"/>
          <w:b/>
          <w:lang w:eastAsia="en-US" w:bidi="ar-SA"/>
        </w:rPr>
        <w:t xml:space="preserve"> </w:t>
      </w:r>
      <w:r w:rsidR="00804C48">
        <w:rPr>
          <w:rFonts w:ascii="Times New Roman" w:eastAsia="Calibri" w:hAnsi="Times New Roman" w:cs="Times New Roman"/>
          <w:b/>
          <w:lang w:eastAsia="en-US" w:bidi="ar-SA"/>
        </w:rPr>
        <w:t>освоения учебного предмета «Биология»</w:t>
      </w:r>
    </w:p>
    <w:p w:rsidR="0023594D" w:rsidRPr="0023594D" w:rsidRDefault="0023594D" w:rsidP="0023594D">
      <w:pPr>
        <w:pStyle w:val="a6"/>
        <w:spacing w:before="0" w:beforeAutospacing="0" w:after="0" w:afterAutospacing="0" w:line="294" w:lineRule="atLeast"/>
        <w:rPr>
          <w:b/>
          <w:bCs/>
        </w:rPr>
      </w:pPr>
      <w:r w:rsidRPr="00BB6694">
        <w:rPr>
          <w:b/>
          <w:bCs/>
        </w:rPr>
        <w:t>Личностные результаты обучения</w:t>
      </w:r>
      <w:r>
        <w:rPr>
          <w:b/>
          <w:bCs/>
        </w:rPr>
        <w:t>:</w:t>
      </w:r>
    </w:p>
    <w:p w:rsidR="0023594D" w:rsidRPr="00857AE6" w:rsidRDefault="0023594D" w:rsidP="0023594D">
      <w:pPr>
        <w:pStyle w:val="a6"/>
        <w:spacing w:before="0" w:beforeAutospacing="0" w:after="0" w:afterAutospacing="0" w:line="294" w:lineRule="atLeast"/>
      </w:pPr>
      <w:r w:rsidRPr="00857AE6">
        <w:rPr>
          <w:iCs/>
        </w:rPr>
        <w:t>Учащиеся должны</w:t>
      </w:r>
      <w:r w:rsidRPr="00857AE6">
        <w:t>: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испытывать чувство гордости за российскую биологическую науку;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уметь выделять эстетические достоинства человеческого тела;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следить за соблюдением правил поведения в природе;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использовать на практике приёмы оказания первой помощи при простудах, ожогах, обморожениях, травмах, спасении утопающего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уметь рационально организовывать труд и отдых;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--- уметь проводить наблюдения за состоянием собственного организма;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понимать ценность здорового и безопасного образа жизни;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признавать ценность жизни во всех её проявлениях и необходимость ответственного, бережного отношения к окружающей среде;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осознавать значение семьи в жизни человека и общества;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принимать ценности семейной жизни;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уважительно и заботливо относиться к членам своей семьи;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понимать значение обучения для повседневной жизни и осознанного выбора профессии;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проводить работу над ошибками для внесения корректив в усваиваемые знания;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признавать право каждого на собственное мнение;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проявлять готовность к самостоятельным поступкам и действиям на благо природы;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уметь отстаивать свою точку зрения;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критично относиться к своим поступкам, нести ответственность за их последствия;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— уметь слушать и слышать другое мнение, вести дискуссию, оперировать фактами как для доказательства, так и для опровержения существующего мнения.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</w:p>
    <w:p w:rsidR="0023594D" w:rsidRPr="0023594D" w:rsidRDefault="0023594D" w:rsidP="0023594D">
      <w:pPr>
        <w:pStyle w:val="a6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Метапредметные результаты обучения:</w:t>
      </w:r>
    </w:p>
    <w:p w:rsidR="0023594D" w:rsidRPr="00857AE6" w:rsidRDefault="0023594D" w:rsidP="0023594D">
      <w:pPr>
        <w:pStyle w:val="a6"/>
        <w:spacing w:before="0" w:beforeAutospacing="0" w:after="0" w:afterAutospacing="0" w:line="294" w:lineRule="atLeast"/>
      </w:pPr>
      <w:r w:rsidRPr="00857AE6">
        <w:rPr>
          <w:iCs/>
        </w:rPr>
        <w:t>Учащиеся должны уметь: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-устанавливать причинно-следственные связи между строением органов и выполняемой им функцией;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проводить биологические исследования и делать выводы на основе полученных результатов;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-находить в учебной и научно-популярной литературе информацию об организме человека, оформлять её в виде устных сообщений, докладов ,рефератов, презинтаций;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-находить в учебной и научно-популярной литературе информацию об заболеваниях организма человека, оформлять её в виде рефератов, докладов;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проводить исследовательскую и проектную работу;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lastRenderedPageBreak/>
        <w:t>- выдвигать гипотезы о влиянии поведения самого человека и окружающей среды на его здоровье;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аргументировать свою точку в ходе дискуссии по обсуждению глобальных проблем: СПИД, наркомания, алкоголизм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</w:p>
    <w:p w:rsidR="0023594D" w:rsidRPr="0023594D" w:rsidRDefault="0023594D" w:rsidP="0023594D">
      <w:pPr>
        <w:pStyle w:val="a6"/>
        <w:spacing w:before="0" w:beforeAutospacing="0" w:after="0" w:afterAutospacing="0" w:line="294" w:lineRule="atLeast"/>
        <w:rPr>
          <w:b/>
          <w:bCs/>
        </w:rPr>
      </w:pPr>
      <w:r>
        <w:rPr>
          <w:b/>
          <w:bCs/>
        </w:rPr>
        <w:t>Предметные результаты обучения:</w:t>
      </w:r>
    </w:p>
    <w:p w:rsidR="0023594D" w:rsidRPr="00857AE6" w:rsidRDefault="0023594D" w:rsidP="0023594D">
      <w:pPr>
        <w:pStyle w:val="a6"/>
        <w:spacing w:before="0" w:beforeAutospacing="0" w:after="0" w:afterAutospacing="0" w:line="294" w:lineRule="atLeast"/>
      </w:pPr>
      <w:r w:rsidRPr="00857AE6">
        <w:rPr>
          <w:iCs/>
        </w:rPr>
        <w:t>Учащиеся должны знать</w:t>
      </w:r>
      <w:r w:rsidRPr="00857AE6">
        <w:t>: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особенности строения и процессов жизнедеятельности клетки. тканей, органов и систем органов человеческого организма;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сущность биологических процессов: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заболевания и заболевания систем органов, а также меры их профилактики;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вклады отечественных учёных в развитие наук: анатомии, физиологии, психологии, гигиены, медицины</w:t>
      </w:r>
    </w:p>
    <w:p w:rsidR="0023594D" w:rsidRPr="00857AE6" w:rsidRDefault="0023594D" w:rsidP="0023594D">
      <w:pPr>
        <w:pStyle w:val="a6"/>
        <w:spacing w:before="0" w:beforeAutospacing="0" w:after="0" w:afterAutospacing="0" w:line="294" w:lineRule="atLeast"/>
      </w:pPr>
      <w:r w:rsidRPr="00857AE6">
        <w:rPr>
          <w:iCs/>
        </w:rPr>
        <w:t>Учащиеся должны уметь: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-выделять существенные признаки строения и функционирования органов человеческого организма;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объяснять: роль биологии в формировании современной естественнонаучной картины мира, в практической деятельности людей и самого ученика; родство человека с млекопитающими животными, место и роль человека в природе; взаимосвязи человека и окружающей среды; зависимость собственного здоровья от состояния окружающей среды; причины наследственности и изменчивости, проявления наследственных заболеваний, иммунитета у человека; роль гормонов и витаминов в организме;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в системе моральных норм ценностей по отношению к собственному здоровью и здоровью других людей;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 проводить несложные биологические эксперименты и объяснять их результаты;</w:t>
      </w:r>
    </w:p>
    <w:p w:rsidR="0023594D" w:rsidRDefault="0023594D" w:rsidP="0023594D">
      <w:pPr>
        <w:pStyle w:val="a6"/>
        <w:spacing w:before="0" w:beforeAutospacing="0" w:after="0" w:afterAutospacing="0" w:line="294" w:lineRule="atLeast"/>
      </w:pPr>
      <w:r>
        <w:t>-получать информацию об организме человека из разных источников</w:t>
      </w:r>
    </w:p>
    <w:p w:rsidR="0023594D" w:rsidRDefault="0023594D" w:rsidP="0023594D">
      <w:pPr>
        <w:rPr>
          <w:rFonts w:hint="eastAsia"/>
        </w:rPr>
      </w:pPr>
    </w:p>
    <w:p w:rsidR="0023594D" w:rsidRDefault="0023594D" w:rsidP="0023594D">
      <w:pPr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kern w:val="1"/>
          <w:lang w:bidi="en-US"/>
        </w:rPr>
        <w:t>Содержание</w:t>
      </w:r>
      <w:bookmarkStart w:id="1" w:name="2"/>
      <w:bookmarkEnd w:id="1"/>
      <w:r>
        <w:rPr>
          <w:rFonts w:ascii="Times New Roman" w:eastAsia="Andale Sans UI" w:hAnsi="Times New Roman" w:cs="Times New Roman"/>
          <w:bCs/>
          <w:color w:val="000000"/>
          <w:kern w:val="1"/>
          <w:lang w:bidi="en-US"/>
        </w:rPr>
        <w:br/>
        <w:t>68 ч/год (2 ч/нед.)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Наука о человеке (4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Значение знаний о человеке для самопознания и сохранения здоровья. Анатомия, физиология, психология, гигиена, медицина - науки о человеке. Методы изучения организма человека, их значение и использование в собственной жизни.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Человек как биологический вид: место и роль человека в системе органического мира; его сходство с животными и отличия от них.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Основные этапы эволюции человека. Влияние биологических и социальных факторов на эволюцию человека. Человеческие расы.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модели, коллекции, влажные препараты, иллюстрирующие сходство человека и животных; модель «Происхождение человека»; остатки материальной первобытной культуры человека; иллюстрации представителей различных рас человека.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lastRenderedPageBreak/>
        <w:t>Глава 1. Общий обзор организма человека (3ч)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Строение организма человека. Уровни организации организма человека. Клетки организма человека. Ткани: эпителиальные, мышечные, соединительные, нервная; их строение и функции. Органы и системы органов человека.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Процессы жизнедеятельности организма человека. Понятие о нейро-гуморальной регуляции как основе жизнедеятельности организма. Рефлекс. Рефлекторная дуга.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таблицы с изображением строения и разнообразия клеток, тканей, органов и систем органов организма человека.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Самонаблюдения: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мигательного рефлекса и условий его проявления и торможения; коленного рефлекса и др.</w:t>
      </w:r>
    </w:p>
    <w:p w:rsidR="0023594D" w:rsidRP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Лабораторная работа: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 Изучение микроскопического строения тканей организма человека.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2. Опора и движение (6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Состав и функции опорно-двигательной системы. Строение и функции скелета человека. Строение и рост костей. Соединения костей.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Строение и функции скелетных мышц. Работа скелетных мышц. Регуляция деятельности мышц. Утомление мышц. Значение физических упражнений для правильного развития опорно-двигательной системы. Гладкие мышцы и их роль в организме человека.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Нарушения опорно-двигательной системы. Профилактика травматизма. Приемы оказания доврачебной помощи себе и окружающим при травмах опорно-двигательной системы. Предупреждение плоскостопия и искривления позвоночника.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 xml:space="preserve">Демонстрации: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скелет и муляжи торса человека, череп, кости конечностей, позвонки, распилы костей; приемы оказания первой помощи при травмах опорно-двигательной системы.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Самонаблюдения: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работы основных мышц, роли плечевого пояса в движениях руки.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Лабораторные работы: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Изучение внешнего вида отдельных костей скелета человека.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Изучение влияния статической и динамической работы на утомление мышц.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Практические работы: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Выявление плоскостопия (выполняется дома).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Распознавание на наглядных пособиях органов опорно-двигательной системы.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3. Внутренняя среда организма (4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Транспорт веществ в организме. Внутренняя среда организма: кровь, лимфа, тканевая жидкость.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lastRenderedPageBreak/>
        <w:t>Состав и функции крови. Плазма. Форменные элементы. Значение постоянства внутренней среды организма.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Свертывание крови. Группы крови. Переливание крови. Иммунитет и иммунная система человека. Факторы, влияющие на иммунитет. Нарушения иммунной системы человека. Значение работ И.И. Мечникова, Л. Пастера и Э. Дженнера в области иммунитета. Вакцинация.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таблицы «Состав крови», «Группы крови».</w:t>
      </w:r>
    </w:p>
    <w:p w:rsidR="0023594D" w:rsidRP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Лабораторная работа: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 Изучение микроскопического строения крови (микропрепараты крови человека и лягушки).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4. Кровообращение и лимфообращение (4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Органы кровообращения: сердце и сосуды. Сердце, его строение и работа. Понятие об автоматии сердца. Нервная и гуморальная регуляция работы сердца. Большой и малый круги кровообращения. Движение крови по сосудам. Давление крови. Пульс.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Лимфатическая система. Значение лимфообращения. Связь между кровеносной и лимфатической системами.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Сердечно-сосудистые заболевания, их причины и предупреждение. Артериальное и венозное кровотечения. Приемы оказания первой помощи при кровотечении.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модель сердца и торса человека; таблицы «Кровеносная система», «Лимфатическая система»; опыты, объясняющие природу пульса; приемы измерения артериального давления по методу Короткова; приемы оказания первой помощи при кровотечениях.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Лабораторные работы: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Измерение кровяного давления.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Подсчет ударов пульса в покое и при физической нагрузке.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Изучение приемов остановки капиллярного, артериального и венозного кровотечений.</w:t>
      </w:r>
    </w:p>
    <w:p w:rsidR="0023594D" w:rsidRP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Практическая работа: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 Распознавание на наглядных пособиях органов системы кровообращения.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5. Дыхание (5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Значение дыхания для жизнедеятельности организма. Строение и работа органов дыхания. Голосовой аппарат. Механизм вдоха и выдоха. Понятие о жизненной емкости легких. Газообмен в легких и тканях.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Регуляция дыхания. Охрана воздушной среды. Чистота атмосферного воздуха как фактор здоровья. Вред курения.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Болезни органов дыхания. Предупреждение распространения инфекционных заболеваний и соблюдение мер профилактики для защиты собственного организма. Приемы оказания первой помощи при отравлении угарным газом, спасении утопающего. Реанимация.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 xml:space="preserve">Демонстрации: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торс человека; таблица «Система органов дыхания»; механизм вдоха и выдоха; приемы оказания первой помощи при отравлении угарным газом, спасении утопающего.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lastRenderedPageBreak/>
        <w:t>Лабораторные работы: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Измерение обхвата грудной клетки в состоянии вдоха и выдоха.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Определение частоты дыхания.</w:t>
      </w:r>
    </w:p>
    <w:p w:rsidR="0023594D" w:rsidRP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Практическая работа: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 Распознавание на наглядных пособиях органов дыхательной системы.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6. Питание (6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Значение питания для жизнедеятельности организма. Продукты питания и питательные вещества как основа жизни. Состав пищи: белки, жиры, углеводы, вода, минеральные соли, витамины и их роль в организме.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Пищеварение. Строение и работа органов пищеварения. Пищеварение в различных отделах желудочно-кишечного тракта. Ферменты и их роль в пищеварении. Пищеварительные железы. Исследования И.П. Павлова в области пищеварения. Всасывание.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Регуляция процессов пищеварения. Правильное питание. Профилактика пищевых отравлений, кишечных инфекций, гепатита. Приемы оказания первой помощи при пищевых отравлениях.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торс человека; таблица «Пищеварительная система»; модель «Строение зуба».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Самонаблюдения:</w:t>
      </w:r>
      <w:r>
        <w:rPr>
          <w:rFonts w:ascii="Times New Roman" w:eastAsia="Andale Sans UI" w:hAnsi="Times New Roman" w:cs="Times New Roman"/>
          <w:b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определение положения слюнных желез; движение гортани при глотании.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Лабораторные работы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>: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Изучение действия ферментов слюны на крахмал.</w:t>
      </w:r>
    </w:p>
    <w:p w:rsidR="0023594D" w:rsidRP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Практическая работа: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 Распознавание на наглядных пособиях органов пищеварительной системы.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7. Обмен веществ и превращение энергии (4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Обмен веществ и превращение энергии - необходимое условие жизнедеятельности организма. Понятие о пластическом и энергетическом обмене. Обмен белков, углеводов, жиров, воды и минеральных веществ, его роль в организме. Ферменты и их роль в организме человека. Витамины и их роль в организме. Проявление авитаминозов и меры их предупреждения.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Энергетические затраты и пищевой рацион. Нормы питания. Значение правильного питания для организма. Нарушения обмена веществ.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 xml:space="preserve">Демонстрации: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таблицы «Витамины», «Нормы питания», «Энергетические потребности организма в зависимости от вида трудовой деятельности».</w:t>
      </w:r>
    </w:p>
    <w:p w:rsidR="0023594D" w:rsidRP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Практическая работа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>: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 Составление пищевых рационов в зависимости от энергозатрат.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8. Выделение продуктов обмена (3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Роль выделения в поддержании постоянства внутренней среды организма. Органы мочевыделительной системы. Строение и функции почек.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lastRenderedPageBreak/>
        <w:t>Регуляция деятельности мочевыделительной системы. Заболевания органов мочевыделения и их профилактика.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модель почки, рельефная таблица «Органы выделения».</w:t>
      </w:r>
    </w:p>
    <w:p w:rsidR="0023594D" w:rsidRP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Практическая работа: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 Распознавание на наглядных пособиях органов мочевыделительной системы.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9. Покровы тела человека (4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Наружные покровы тела. Строение и функции кожи. Роль кожи в терморегуляции.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Уход за кожей, волосами, ногтями. Болезни и травмы кожи. Приемы оказания помощи себе и окружающим при травмах, ожогах, обморожениях. Профилактика повреждений кожи. Гигиена кожи.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рельефная таблица «Строение кожи»; приемы оказания первой помощи при травмах, ожогах и обморожениях.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ahoma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Самонаблюдения: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рассмотрение под лупой тыльной и ладонной поверхностей кисти; определение типа кожи с помощью бумажной салфетки.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10. Нейро-гуморальная регуляция процессов жизнедеятельности  (8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Основные понятия эндокринной регуляции. Железы внешней и внутренней секреции, их строение и функции. Гормоны. Регуляция деятельности желез. Взаимодействие гуморальной и нервной регуляции.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Основные понятия нервной регуляции. Значение нервной системы. Строение нервной системы. Отделы нервной системы: центральный и периферический. Спинной мозг, строение и функции. Головной мозг, строение и функции. Вегетативная нервная система.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Нарушения деятельности нервной и эндокринной систем и их предупреждение.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 xml:space="preserve">Демонстрации: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таблица «Железы внешней и внутренней секреции»; гортань со щитовидной железой, почки с надпочечниками; таблицы «Строение спинного мозга», «Строение головного мозга», «Вегетативная нервная система»; модель головного мозга человека, черепа с откидной крышкой для показа местоположения гипофиза.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Практическая работа: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>Штриховое раздражение кожи — тест, определяющий изменение тонуса симпатической и парасимпатической системы автономной нервной системы при раздражении.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11. Органы чувств. Анализаторы (5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Понятие об анализаторах. Органы чувств как элементы строения анализаторов. Строение и функции зрительного, слухового, вестибулярного и вкусового анализаторов. Мышечное чувство. Осязание. Боль. Нарушения работы анализаторов и их профилактика.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Демонстрации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: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таблица «Анализаторы»; модели глаза, уха; опыты, выявляющие функции радужной оболочки, хрусталика, палочек и колбочек; обнаружение слепого пятна; определение остроты слуха; зрительные иллюзии.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lastRenderedPageBreak/>
        <w:t>Лабораторные работы: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 Изучение строения слухового и зрительного анализаторов (по моделям или наглядным пособиям).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br/>
      </w: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12. Психика и поведение человека. Высшая нервная деятельность (6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Высшая нервная деятельность. Исследования И.М. Сеченова, И.П. Павлова, А.А.Ухтомского, П.К.Анохина в создании учения о высшей нервной деятельности. Безусловные и условные рефлексы, их биологическое значение.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Биологическая природа и социальная сущность человека. Познавательная деятельность мозга. Сознание человека. Память, эмоции, речь, мышление. Особенности психики человека: осмысленность восприятия, словесно-логическое мышление, способность к накоплению и передаче информации из поколения в поколение.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Значение интеллектуальных, творческих и эстетических потребностей. Цели и мотивы деятельности. Индивидуальные особенности личности: способности, темперамент, характер. Роль обучения и воспитания в развитии психики и поведении человека. Рациональная организация труда и отдыха. Сон и бодрствование. Значение сна.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Культура отношения к собственному здоровью и здоровью окружающих. Соблюдение санитарно-гигиенических норм и правил здорового образа жизни. Укрепление здоровья: двигательная активность, закаливание, аутотренинг, рациональное питание. Факторы риска: стрессы, гиподинамия, переохлаждение, переутомление. Вредные и полезные привычки, их влияние на состояние здоровья.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b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безусловные и условные рефлексы человека по методу речевого подкрепления; двойственные изображения, иллюзии установки; выполнение тестов на наблюдательность и внимание, логическую и механическую память, консерватизм мышления.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13. Размножение и развитие человека (3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Размножение (воспроизведение) человека. Половые железы и половые клетки. Наследование признаков у человека. Роль генетических знаний в планировании семьи. Наследственные болезни, их причины и предупреждение.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Органы размножения. Оплодотворение. Контрацепция. Инфекции, передающиеся половым путем, и их профилактика. ВИЧ-инфекция и ее профилактика.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Развитие зародыша человека. Беременность и роды. Рост и развитие ребенка после рождения.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Демонстрации:</w:t>
      </w:r>
      <w:r>
        <w:rPr>
          <w:rFonts w:ascii="Times New Roman" w:eastAsia="Andale Sans UI" w:hAnsi="Times New Roman" w:cs="Times New Roman"/>
          <w:iCs/>
          <w:color w:val="000000"/>
          <w:kern w:val="1"/>
          <w:lang w:bidi="en-US"/>
        </w:rPr>
        <w:t xml:space="preserve">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таблицы «Строение половой системы человека», «Эмбриональное развитие человека», «Развитие человека после рождения».</w:t>
      </w:r>
    </w:p>
    <w:p w:rsidR="0023594D" w:rsidRP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Лабораторная работа: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 Измерение массы и роста своего организма.</w:t>
      </w:r>
    </w:p>
    <w:p w:rsidR="0023594D" w:rsidRDefault="0023594D" w:rsidP="0023594D">
      <w:pPr>
        <w:spacing w:after="120"/>
        <w:jc w:val="center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color w:val="000000"/>
          <w:kern w:val="1"/>
          <w:lang w:bidi="en-US"/>
        </w:rPr>
        <w:t>Глава 14. Человек и окружающая среда (3 ч)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Социальная и природная среда, адаптация к ней человека. Зависимость здоровья человека от состояния окружающей среды. Соблюдение правил поведения в окружающей среде, в опасных и чрезвычайных ситуациях как основа безопасности собственной жизни.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lastRenderedPageBreak/>
        <w:t xml:space="preserve">Демонстрации: 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>таблицы «Природное и социальное окружение человека», «Поведение человека в чрезвычайных ситуациях».</w:t>
      </w:r>
    </w:p>
    <w:p w:rsidR="0023594D" w:rsidRDefault="0023594D" w:rsidP="0023594D">
      <w:pPr>
        <w:spacing w:after="120"/>
        <w:jc w:val="both"/>
        <w:textAlignment w:val="baseline"/>
        <w:rPr>
          <w:rFonts w:ascii="Times New Roman" w:eastAsia="Andale Sans UI" w:hAnsi="Times New Roman" w:cs="Times New Roman"/>
          <w:color w:val="000000"/>
          <w:kern w:val="1"/>
          <w:lang w:bidi="en-US"/>
        </w:rPr>
      </w:pPr>
      <w:r>
        <w:rPr>
          <w:rFonts w:ascii="Times New Roman" w:eastAsia="Andale Sans UI" w:hAnsi="Times New Roman" w:cs="Times New Roman"/>
          <w:b/>
          <w:bCs/>
          <w:iCs/>
          <w:color w:val="000000"/>
          <w:kern w:val="1"/>
          <w:lang w:bidi="en-US"/>
        </w:rPr>
        <w:t>Практическая работа:</w:t>
      </w:r>
      <w:r>
        <w:rPr>
          <w:rFonts w:ascii="Times New Roman" w:eastAsia="Andale Sans UI" w:hAnsi="Times New Roman" w:cs="Times New Roman"/>
          <w:color w:val="000000"/>
          <w:kern w:val="1"/>
          <w:lang w:bidi="en-US"/>
        </w:rPr>
        <w:t xml:space="preserve"> Анализ и оценка влияния факторов окружающей среды, факторов риска на здоровье человека.</w:t>
      </w:r>
    </w:p>
    <w:p w:rsidR="006078D2" w:rsidRPr="006078D2" w:rsidRDefault="006078D2" w:rsidP="006078D2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b/>
          <w:color w:val="000000"/>
          <w:lang w:eastAsia="ru-RU" w:bidi="ar-SA"/>
        </w:rPr>
      </w:pPr>
      <w:r w:rsidRPr="006078D2">
        <w:rPr>
          <w:rFonts w:ascii="Times New Roman" w:eastAsia="Times New Roman" w:hAnsi="Times New Roman" w:cs="Times New Roman"/>
          <w:b/>
          <w:color w:val="000000"/>
          <w:lang w:eastAsia="ru-RU" w:bidi="ar-SA"/>
        </w:rPr>
        <w:t xml:space="preserve">3.Тематическое планирование с учетом рабочей программы воспитания с указанием количества часов,   отводимых </w:t>
      </w:r>
    </w:p>
    <w:p w:rsidR="006078D2" w:rsidRPr="006078D2" w:rsidRDefault="006078D2" w:rsidP="006078D2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b/>
          <w:color w:val="000000"/>
          <w:lang w:eastAsia="ru-RU" w:bidi="ar-SA"/>
        </w:rPr>
      </w:pPr>
      <w:r w:rsidRPr="006078D2">
        <w:rPr>
          <w:rFonts w:ascii="Times New Roman" w:eastAsia="Times New Roman" w:hAnsi="Times New Roman" w:cs="Times New Roman"/>
          <w:b/>
          <w:color w:val="000000"/>
          <w:lang w:eastAsia="ru-RU" w:bidi="ar-SA"/>
        </w:rPr>
        <w:t xml:space="preserve">         на изучение каждой темы.</w:t>
      </w:r>
    </w:p>
    <w:p w:rsidR="006078D2" w:rsidRPr="006078D2" w:rsidRDefault="006078D2" w:rsidP="006078D2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color w:val="000000"/>
          <w:lang w:eastAsia="ru-RU" w:bidi="ar-SA"/>
        </w:rPr>
      </w:pPr>
      <w:r w:rsidRPr="006078D2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     Ключевые воспитательные задачи:</w:t>
      </w:r>
    </w:p>
    <w:p w:rsidR="006078D2" w:rsidRPr="006078D2" w:rsidRDefault="006078D2" w:rsidP="006078D2">
      <w:pPr>
        <w:widowControl/>
        <w:shd w:val="clear" w:color="auto" w:fill="FFFFFF"/>
        <w:suppressAutoHyphens w:val="0"/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</w:pPr>
      <w:r w:rsidRPr="006078D2"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  <w:t>-воспитание осознание ребёнком ценности, целостности и многообразия окружающего мира,</w:t>
      </w:r>
      <w:r w:rsidRPr="006078D2">
        <w:rPr>
          <w:rFonts w:ascii="Calibri" w:eastAsia="Times New Roman" w:hAnsi="Calibri" w:cs="Times New Roman"/>
          <w:color w:val="000000"/>
          <w:sz w:val="23"/>
          <w:szCs w:val="23"/>
          <w:lang w:eastAsia="ru-RU" w:bidi="ar-SA"/>
        </w:rPr>
        <w:t xml:space="preserve"> </w:t>
      </w:r>
      <w:r w:rsidRPr="006078D2"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  <w:t>своего места в нём;</w:t>
      </w:r>
    </w:p>
    <w:p w:rsidR="006078D2" w:rsidRPr="006078D2" w:rsidRDefault="006078D2" w:rsidP="006078D2">
      <w:pPr>
        <w:widowControl/>
        <w:shd w:val="clear" w:color="auto" w:fill="FFFFFF"/>
        <w:suppressAutoHyphens w:val="0"/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</w:pPr>
      <w:r w:rsidRPr="006078D2"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  <w:t>- воспитание и соблюдение  безопасного поведения в условиях повседневной жизни и в различных опасных и чрезвычайных ситуациях;</w:t>
      </w:r>
    </w:p>
    <w:p w:rsidR="006078D2" w:rsidRPr="006078D2" w:rsidRDefault="006078D2" w:rsidP="006078D2">
      <w:pPr>
        <w:widowControl/>
        <w:shd w:val="clear" w:color="auto" w:fill="FFFFFF"/>
        <w:suppressAutoHyphens w:val="0"/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</w:pPr>
      <w:r w:rsidRPr="006078D2">
        <w:rPr>
          <w:rFonts w:ascii="YS Text" w:eastAsia="Times New Roman" w:hAnsi="YS Text" w:cs="Times New Roman"/>
          <w:color w:val="000000"/>
          <w:sz w:val="23"/>
          <w:szCs w:val="23"/>
          <w:lang w:eastAsia="ru-RU" w:bidi="ar-SA"/>
        </w:rPr>
        <w:t>- воспитание психологической культуры и эффективного и безопасного взаимодействия в социуме.</w:t>
      </w:r>
    </w:p>
    <w:p w:rsidR="006078D2" w:rsidRPr="006078D2" w:rsidRDefault="006078D2" w:rsidP="006078D2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color w:val="000000"/>
          <w:lang w:eastAsia="ru-RU" w:bidi="ar-SA"/>
        </w:rPr>
      </w:pPr>
      <w:r w:rsidRPr="006078D2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-использовать в воспитании детей возможности школьного урока, поддерживать использование на уроках интерактивных,   </w:t>
      </w:r>
    </w:p>
    <w:p w:rsidR="006078D2" w:rsidRPr="006078D2" w:rsidRDefault="006078D2" w:rsidP="006078D2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color w:val="000000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 </w:t>
      </w:r>
      <w:r w:rsidRPr="006078D2">
        <w:rPr>
          <w:rFonts w:ascii="Times New Roman" w:eastAsia="Times New Roman" w:hAnsi="Times New Roman" w:cs="Times New Roman"/>
          <w:color w:val="000000"/>
          <w:lang w:eastAsia="ru-RU" w:bidi="ar-SA"/>
        </w:rPr>
        <w:t>коллективных, интегрированных форм занятий с учащимися с выходом вне стен школы;</w:t>
      </w:r>
    </w:p>
    <w:p w:rsidR="006078D2" w:rsidRPr="006078D2" w:rsidRDefault="006078D2" w:rsidP="006078D2">
      <w:pPr>
        <w:widowControl/>
        <w:shd w:val="clear" w:color="auto" w:fill="FFFFFF"/>
        <w:suppressAutoHyphens w:val="0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</w:p>
    <w:p w:rsidR="006078D2" w:rsidRPr="006078D2" w:rsidRDefault="006078D2" w:rsidP="006078D2">
      <w:pPr>
        <w:widowControl/>
        <w:shd w:val="clear" w:color="auto" w:fill="FFFFFF"/>
        <w:suppressAutoHyphens w:val="0"/>
        <w:jc w:val="center"/>
        <w:rPr>
          <w:rFonts w:ascii="Times New Roman" w:eastAsia="Times New Roman" w:hAnsi="Times New Roman" w:cs="Times New Roman"/>
          <w:b/>
          <w:lang w:eastAsia="ru-RU" w:bidi="ar-SA"/>
        </w:rPr>
      </w:pPr>
      <w:r w:rsidRPr="006078D2">
        <w:rPr>
          <w:rFonts w:ascii="Times New Roman" w:eastAsia="Times New Roman" w:hAnsi="Times New Roman" w:cs="Times New Roman"/>
          <w:b/>
          <w:lang w:eastAsia="ru-RU" w:bidi="ar-SA"/>
        </w:rPr>
        <w:t>3.1 Тематическое планирование с указанием количества часов, отводимых на освоение каждой темы</w:t>
      </w:r>
    </w:p>
    <w:p w:rsidR="0023594D" w:rsidRPr="0023594D" w:rsidRDefault="0023594D" w:rsidP="0023594D">
      <w:pPr>
        <w:pStyle w:val="a3"/>
        <w:rPr>
          <w:rFonts w:asciiTheme="minorHAnsi" w:hAnsiTheme="minorHAnsi"/>
        </w:rPr>
      </w:pPr>
    </w:p>
    <w:p w:rsidR="0023594D" w:rsidRDefault="0023594D" w:rsidP="0023594D">
      <w:pPr>
        <w:pStyle w:val="a3"/>
      </w:pPr>
    </w:p>
    <w:tbl>
      <w:tblPr>
        <w:tblW w:w="15962" w:type="dxa"/>
        <w:tblInd w:w="-711" w:type="dxa"/>
        <w:tblLayout w:type="fixed"/>
        <w:tblCellMar>
          <w:left w:w="83" w:type="dxa"/>
        </w:tblCellMar>
        <w:tblLook w:val="0000" w:firstRow="0" w:lastRow="0" w:firstColumn="0" w:lastColumn="0" w:noHBand="0" w:noVBand="0"/>
      </w:tblPr>
      <w:tblGrid>
        <w:gridCol w:w="795"/>
        <w:gridCol w:w="10489"/>
        <w:gridCol w:w="2977"/>
        <w:gridCol w:w="1701"/>
      </w:tblGrid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№ </w:t>
            </w:r>
          </w:p>
          <w:p w:rsidR="0038592C" w:rsidRDefault="0038592C" w:rsidP="00D66DA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п/п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4C0E3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Cs/>
                <w:lang w:bidi="ru-RU"/>
              </w:rPr>
              <w:t>Модуль воспитательной программы «Школьный урок»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38592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Кол-во </w:t>
            </w:r>
          </w:p>
          <w:p w:rsidR="0038592C" w:rsidRDefault="0038592C" w:rsidP="0038592C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часов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Науки о человеке и их методы.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6078D2" w:rsidRDefault="0038592C" w:rsidP="00D66D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Биологическая природа человека. Расы человека.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6078D2" w:rsidRDefault="006078D2" w:rsidP="00D66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на платформе Учи.ру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Происхождение и эволюция человека. Антропогенез.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6078D2" w:rsidRDefault="0038592C" w:rsidP="00D66D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Обобщение по главе </w:t>
            </w:r>
            <w:r>
              <w:rPr>
                <w:rFonts w:ascii="Times New Roman" w:hAnsi="Times New Roman" w:cs="Times New Roman"/>
                <w:color w:val="000000"/>
              </w:rPr>
              <w:t>«Человек как биологический вид».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6078D2" w:rsidRDefault="006078D2" w:rsidP="00D66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 -соревнование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Строение организма человека (1).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Лабораторная работа № 1</w:t>
            </w:r>
            <w:r>
              <w:rPr>
                <w:rFonts w:ascii="Times New Roman" w:hAnsi="Times New Roman" w:cs="Times New Roman"/>
                <w:color w:val="000000"/>
              </w:rPr>
              <w:t xml:space="preserve"> «Изучение микроскопического строения тканей организма человека».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6078D2" w:rsidRDefault="006078D2" w:rsidP="00D66DAA">
            <w:pPr>
              <w:jc w:val="center"/>
              <w:rPr>
                <w:rFonts w:ascii="Times New Roman" w:hAnsi="Times New Roman" w:cs="Times New Roman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Строение организма человека (2)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6078D2" w:rsidRDefault="0038592C" w:rsidP="00D66D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Регуляция процессов жизнедеятельности.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6078D2" w:rsidRDefault="0038592C" w:rsidP="00D66D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Опорно-двигательная система. Состав, строение и рост костей.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Лабораторная работа № 2</w:t>
            </w:r>
            <w:r>
              <w:rPr>
                <w:rFonts w:ascii="Times New Roman" w:hAnsi="Times New Roman" w:cs="Times New Roman"/>
                <w:color w:val="000000"/>
              </w:rPr>
              <w:t xml:space="preserve"> «Изучение внешнего вида отдельных костей скелета человека».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hint="eastAsia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rPr>
          <w:trHeight w:val="254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Скелет человека. Соединение костей. Скелет головы.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rPr>
          <w:trHeight w:val="365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F3123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Скелет туловища. Скелет конечностей и их поясов.</w:t>
            </w:r>
          </w:p>
          <w:p w:rsidR="0038592C" w:rsidRDefault="0038592C" w:rsidP="00F3123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Практическая работа № 1</w:t>
            </w:r>
            <w:r>
              <w:rPr>
                <w:rFonts w:ascii="Times New Roman" w:hAnsi="Times New Roman" w:cs="Times New Roman"/>
                <w:color w:val="000000"/>
              </w:rPr>
              <w:t xml:space="preserve"> «Распознавание на наглядных пособиях органов опорно-двигательной системы».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hint="eastAsia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Строение и функции скелетных мышц.</w:t>
            </w:r>
          </w:p>
          <w:p w:rsidR="00F31236" w:rsidRDefault="00F31236" w:rsidP="00D66DA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12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Работа мышц и её регуляция.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Лабораторная работа № 3</w:t>
            </w:r>
            <w:r>
              <w:rPr>
                <w:rFonts w:ascii="Times New Roman" w:hAnsi="Times New Roman" w:cs="Times New Roman"/>
                <w:color w:val="000000"/>
              </w:rPr>
              <w:t xml:space="preserve"> «Изучение влияния статистической и динамической работы на утомление мышц».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6078D2" w:rsidRDefault="006078D2" w:rsidP="00D66DAA">
            <w:pPr>
              <w:jc w:val="center"/>
              <w:rPr>
                <w:rFonts w:ascii="Times New Roman" w:hAnsi="Times New Roman" w:cs="Times New Roman"/>
              </w:rPr>
            </w:pPr>
            <w:r w:rsidRPr="006078D2">
              <w:rPr>
                <w:rFonts w:ascii="Times New Roman" w:hAnsi="Times New Roman" w:cs="Times New Roman"/>
              </w:rPr>
              <w:t>Интегрированный урок. Биология +физика «Виды мышц и их развитие».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Нарушения опорно-двигательной системы. Травматизм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Практическая работа № 2</w:t>
            </w:r>
            <w:r>
              <w:rPr>
                <w:rFonts w:ascii="Times New Roman" w:hAnsi="Times New Roman" w:cs="Times New Roman"/>
                <w:color w:val="000000"/>
              </w:rPr>
              <w:t xml:space="preserve"> «Выявление плоскостопия».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hint="eastAsia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 внутренней среды организма и её функции.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 крови. Постоянство внутренней среды.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6078D2" w:rsidRDefault="006078D2" w:rsidP="00D66DAA">
            <w:pPr>
              <w:jc w:val="center"/>
              <w:rPr>
                <w:rFonts w:ascii="Times New Roman" w:hAnsi="Times New Roman" w:cs="Times New Roman"/>
              </w:rPr>
            </w:pPr>
            <w:r w:rsidRPr="006078D2">
              <w:rPr>
                <w:rFonts w:ascii="Times New Roman" w:hAnsi="Times New Roman" w:cs="Times New Roman"/>
              </w:rPr>
              <w:t>Интегрированный урок. Биология +химия «Химический состав крови».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Свёртывание крови. Переливание крови. Группы крови.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Лабораторная работа № 4 </w:t>
            </w:r>
            <w:r>
              <w:rPr>
                <w:rFonts w:ascii="Times New Roman" w:hAnsi="Times New Roman" w:cs="Times New Roman"/>
                <w:color w:val="000000"/>
              </w:rPr>
              <w:t>«Изучение микроскопического строения крови».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17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Иммунитет. Нарушения иммунной системы человека. Вакцинация.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18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Органы кровообращения. Строение и работа сердца.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19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Сосудистая система. Лимфообращение.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Лабораторная работа № 5</w:t>
            </w:r>
            <w:r>
              <w:rPr>
                <w:rFonts w:ascii="Times New Roman" w:hAnsi="Times New Roman" w:cs="Times New Roman"/>
                <w:color w:val="000000"/>
              </w:rPr>
              <w:t xml:space="preserve"> «Измерение кровяного давления. Подсчёт ударов пульса в покое и при физической нагрузке».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20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Сердечно-сосудистые заболевания. Первая помощь при кровотечении.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Лабораторная работа № 6</w:t>
            </w:r>
            <w:r>
              <w:rPr>
                <w:rFonts w:ascii="Times New Roman" w:hAnsi="Times New Roman" w:cs="Times New Roman"/>
                <w:color w:val="000000"/>
              </w:rPr>
              <w:t xml:space="preserve"> «Изучение приёмов остановки капиллярного, артериального и венозного кровотечений».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21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Практическая работа №3</w:t>
            </w:r>
            <w:r>
              <w:rPr>
                <w:rFonts w:ascii="Times New Roman" w:hAnsi="Times New Roman" w:cs="Times New Roman"/>
                <w:color w:val="000000"/>
              </w:rPr>
              <w:t xml:space="preserve"> «Распознавание на наглядных пособиях органов системы кровообращения».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22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Дыхание и его значение. Органы дыхания.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Практическая работа №4</w:t>
            </w:r>
            <w:r>
              <w:rPr>
                <w:rFonts w:ascii="Times New Roman" w:hAnsi="Times New Roman" w:cs="Times New Roman"/>
                <w:color w:val="000000"/>
              </w:rPr>
              <w:t xml:space="preserve"> «Распознавание на наглядных пособиях органов дыхательной системы».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hint="eastAsia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23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Механизм дыхания. Жизненная ёмкость лёгких.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Лабораторная работа № 7</w:t>
            </w:r>
            <w:r>
              <w:rPr>
                <w:rFonts w:ascii="Times New Roman" w:hAnsi="Times New Roman" w:cs="Times New Roman"/>
                <w:color w:val="000000"/>
              </w:rPr>
              <w:t xml:space="preserve"> «Измерение обхвата грудной клетки в состоянии вдоха и выдоха».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24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Регуляция дыхания. Охрана воздушной среды.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Лабораторная работа № 8</w:t>
            </w:r>
            <w:r>
              <w:rPr>
                <w:rFonts w:ascii="Times New Roman" w:hAnsi="Times New Roman" w:cs="Times New Roman"/>
                <w:color w:val="000000"/>
              </w:rPr>
              <w:t xml:space="preserve"> «Определение частоты дыхания».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25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Заболевания органов дыхания их профилактика. Реанимация.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26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Обобщение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главе «Дыхание».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27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Питание и его значение. Органы пищеварения и их функции.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28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Пищеварение в ротовой полости. Глотка и пищевод.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Лабораторная работа № 9 </w:t>
            </w:r>
            <w:r>
              <w:rPr>
                <w:rFonts w:ascii="Times New Roman" w:hAnsi="Times New Roman" w:cs="Times New Roman"/>
                <w:color w:val="000000"/>
              </w:rPr>
              <w:t>«Изучение действия ферментов слюны на крахмал».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29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Пищеварение в желудке и кишечнике.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30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Всасывание питательных веществ в кровь.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31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Регуляция пищеварения. Гигиена питания.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Практическая работа №5</w:t>
            </w:r>
            <w:r>
              <w:rPr>
                <w:rFonts w:ascii="Times New Roman" w:hAnsi="Times New Roman" w:cs="Times New Roman"/>
                <w:color w:val="000000"/>
              </w:rPr>
              <w:t xml:space="preserve"> «Распознавание на наглядных пособиях органов пищеварительной системы».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hint="eastAsia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32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Обобщение по главе</w:t>
            </w:r>
            <w:r>
              <w:rPr>
                <w:rFonts w:ascii="Times New Roman" w:hAnsi="Times New Roman" w:cs="Times New Roman"/>
                <w:color w:val="000000"/>
              </w:rPr>
              <w:t xml:space="preserve"> «Питание».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33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Пластический и энергетический обмен.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34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Ферменты и их роль в организме человека.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35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Витамины и их роль в организме человека.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36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Нормы и режим питания. Нарушение обмена веществ.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Практическая работа № 6 </w:t>
            </w:r>
            <w:r>
              <w:rPr>
                <w:rFonts w:ascii="Times New Roman" w:hAnsi="Times New Roman" w:cs="Times New Roman"/>
                <w:color w:val="000000"/>
              </w:rPr>
              <w:t>«Составление пищевых рационов в зависимости от энергозатрат».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hint="eastAsia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37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Выделение и его значение. Органы мочевыделения.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38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Заболевания органов мочевыделения.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39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Практическая работа № 7</w:t>
            </w:r>
            <w:r>
              <w:rPr>
                <w:rFonts w:ascii="Times New Roman" w:hAnsi="Times New Roman" w:cs="Times New Roman"/>
                <w:color w:val="000000"/>
              </w:rPr>
              <w:t>«Распознавание на наглядных пособиях органов мочевыделительной системы».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hint="eastAsia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40</w:t>
            </w:r>
          </w:p>
        </w:tc>
        <w:tc>
          <w:tcPr>
            <w:tcW w:w="104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Наружные покровы тела человека. Строение и функции кожи. Самонаблюдение: Определение типа своей кожи с помощью бумажной салфетки.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41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Болезни и травмы кожи.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42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Гигиена кожных покровов.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F31236" w:rsidRDefault="00F31236" w:rsidP="00D66DAA">
            <w:pPr>
              <w:jc w:val="center"/>
              <w:rPr>
                <w:rFonts w:ascii="Times New Roman" w:hAnsi="Times New Roman" w:cs="Times New Roman"/>
              </w:rPr>
            </w:pPr>
            <w:r w:rsidRPr="00F31236">
              <w:rPr>
                <w:rFonts w:ascii="Times New Roman" w:hAnsi="Times New Roman" w:cs="Times New Roman"/>
              </w:rPr>
              <w:t>Урок-диалог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43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Обобщение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главе 9 «Покровы тела человека».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44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Железы внутренней секреции и их функции.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45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эндокринной системы и её нарушения.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46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Строение нервной системы и её значение.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47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Спинной мозг.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48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Головной мозг.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49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Вегетативная нервная система.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Практическая работа №8 </w:t>
            </w:r>
            <w:r>
              <w:rPr>
                <w:rFonts w:ascii="Times New Roman" w:hAnsi="Times New Roman" w:cs="Times New Roman"/>
                <w:color w:val="000000"/>
              </w:rPr>
              <w:t>«Штриховое раздражение кожи-тест, определяющий изменение тонуса симпатической и парасимпатической системы автономной нервной системы при раздражении».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hint="eastAsia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50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Нарушения в работе нервной системы и их предупреждения.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51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Обобщение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главе «Нейрогуморальная регуляция процессов жизнедеятельности».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52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Понятие об анализаторах. Зрительный анализатор.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53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31236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Слуховой анализатор. </w:t>
            </w:r>
          </w:p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Лабораторная работа № 10</w:t>
            </w:r>
            <w:r>
              <w:rPr>
                <w:rFonts w:ascii="Times New Roman" w:hAnsi="Times New Roman" w:cs="Times New Roman"/>
                <w:color w:val="000000"/>
              </w:rPr>
              <w:t xml:space="preserve"> «Изучение строения слухового и зрительного анализаторов».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54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Вестибулярный анализатор. Мышечное чувство. Осязание.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55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Вкусовой и обонятельный анализаторы. Боль.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56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Обобщение </w:t>
            </w:r>
            <w:r>
              <w:rPr>
                <w:rFonts w:ascii="Times New Roman" w:hAnsi="Times New Roman" w:cs="Times New Roman"/>
                <w:color w:val="000000"/>
              </w:rPr>
              <w:t>по главе «Органы чувств. Анализаторы».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57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Высшая нервная деятельность. Рефлексы.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592C" w:rsidRDefault="0038592C" w:rsidP="00D728E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58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Память и обучение.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rPr>
          <w:trHeight w:val="15"/>
        </w:trPr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59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Врождённое и приобретённое поведение.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rPr>
          <w:trHeight w:val="131"/>
        </w:trPr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728E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60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Сон и бодрствование.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728E3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61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Особенности высшей нервной деятельности человека.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728E3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62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Обобщение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главе «Психика и поведение человека. Высшая нервная деятельность».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592C" w:rsidRDefault="0038592C" w:rsidP="00D728E3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63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Особенности размножения человека.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Pr="006078D2" w:rsidRDefault="006078D2" w:rsidP="00D66DAA">
            <w:pPr>
              <w:jc w:val="center"/>
              <w:rPr>
                <w:rFonts w:ascii="Times New Roman" w:hAnsi="Times New Roman" w:cs="Times New Roman"/>
              </w:rPr>
            </w:pPr>
            <w:r w:rsidRPr="006078D2">
              <w:rPr>
                <w:rFonts w:ascii="Times New Roman" w:hAnsi="Times New Roman" w:cs="Times New Roman"/>
              </w:rPr>
              <w:t>Урок с использованием учебного кинофильма.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728E3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64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Органы размножения. Половые клетки. Оплодотворение. Беременность и роды.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728E3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65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Рост и развитие ребёнка после рождения.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Лабораторная работа №11</w:t>
            </w:r>
            <w:r>
              <w:rPr>
                <w:rFonts w:ascii="Times New Roman" w:hAnsi="Times New Roman" w:cs="Times New Roman"/>
                <w:color w:val="000000"/>
              </w:rPr>
              <w:t xml:space="preserve"> «Измерение массы и роста тела организма».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728E3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66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Социальная и природная среда человека.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728E3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67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Окружающая среда и здоровье человека.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Практическая работа №9</w:t>
            </w:r>
            <w:r>
              <w:rPr>
                <w:rFonts w:ascii="Times New Roman" w:hAnsi="Times New Roman" w:cs="Times New Roman"/>
                <w:color w:val="000000"/>
              </w:rPr>
              <w:t xml:space="preserve"> «Анализ и оценка влияния факторов окружающей среды, факторов риска на здоровье человека».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6078D2" w:rsidP="00D66DAA">
            <w:pPr>
              <w:jc w:val="center"/>
              <w:rPr>
                <w:rFonts w:hint="eastAsia"/>
              </w:rPr>
            </w:pPr>
            <w:r w:rsidRPr="006078D2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>- исследование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38592C" w:rsidTr="00F3123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728E3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68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Обобщение </w:t>
            </w:r>
            <w:r>
              <w:rPr>
                <w:rFonts w:ascii="Times New Roman" w:hAnsi="Times New Roman" w:cs="Times New Roman"/>
                <w:color w:val="000000"/>
              </w:rPr>
              <w:t>материала за курс 8 класса.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38592C" w:rsidP="00D66DAA">
            <w:pPr>
              <w:jc w:val="center"/>
              <w:rPr>
                <w:rFonts w:hint="eastAsi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8592C" w:rsidRDefault="004C0E39" w:rsidP="00D66DA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</w:tbl>
    <w:p w:rsidR="0023594D" w:rsidRPr="00F31236" w:rsidRDefault="0023594D" w:rsidP="0023594D">
      <w:pPr>
        <w:rPr>
          <w:rFonts w:asciiTheme="minorHAnsi" w:hAnsiTheme="minorHAnsi"/>
        </w:rPr>
      </w:pPr>
    </w:p>
    <w:p w:rsidR="00AF2FDA" w:rsidRDefault="00AF2FDA">
      <w:pPr>
        <w:rPr>
          <w:rFonts w:hint="eastAsia"/>
        </w:rPr>
      </w:pPr>
    </w:p>
    <w:sectPr w:rsidR="00AF2FDA">
      <w:footerReference w:type="default" r:id="rId8"/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8D2" w:rsidRDefault="006078D2" w:rsidP="0023594D">
      <w:pPr>
        <w:rPr>
          <w:rFonts w:hint="eastAsia"/>
        </w:rPr>
      </w:pPr>
      <w:r>
        <w:separator/>
      </w:r>
    </w:p>
  </w:endnote>
  <w:endnote w:type="continuationSeparator" w:id="0">
    <w:p w:rsidR="006078D2" w:rsidRDefault="006078D2" w:rsidP="0023594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Mono">
    <w:altName w:val="Courier New"/>
    <w:charset w:val="CC"/>
    <w:family w:val="modern"/>
    <w:pitch w:val="default"/>
  </w:font>
  <w:font w:name="NSimSun">
    <w:altName w:val="Microsoft YaHei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1464328"/>
      <w:docPartObj>
        <w:docPartGallery w:val="Page Numbers (Bottom of Page)"/>
        <w:docPartUnique/>
      </w:docPartObj>
    </w:sdtPr>
    <w:sdtEndPr/>
    <w:sdtContent>
      <w:p w:rsidR="006078D2" w:rsidRDefault="006078D2">
        <w:pPr>
          <w:pStyle w:val="a9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2A0">
          <w:rPr>
            <w:rFonts w:hint="eastAsia"/>
            <w:noProof/>
          </w:rPr>
          <w:t>4</w:t>
        </w:r>
        <w:r>
          <w:fldChar w:fldCharType="end"/>
        </w:r>
      </w:p>
    </w:sdtContent>
  </w:sdt>
  <w:p w:rsidR="006078D2" w:rsidRDefault="006078D2">
    <w:pPr>
      <w:pStyle w:val="a9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8D2" w:rsidRDefault="006078D2" w:rsidP="0023594D">
      <w:pPr>
        <w:rPr>
          <w:rFonts w:hint="eastAsia"/>
        </w:rPr>
      </w:pPr>
      <w:r>
        <w:separator/>
      </w:r>
    </w:p>
  </w:footnote>
  <w:footnote w:type="continuationSeparator" w:id="0">
    <w:p w:rsidR="006078D2" w:rsidRDefault="006078D2" w:rsidP="0023594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BD9"/>
    <w:rsid w:val="000701C3"/>
    <w:rsid w:val="00084BD9"/>
    <w:rsid w:val="0023594D"/>
    <w:rsid w:val="0038592C"/>
    <w:rsid w:val="004C0E39"/>
    <w:rsid w:val="006078D2"/>
    <w:rsid w:val="007160A3"/>
    <w:rsid w:val="00722D17"/>
    <w:rsid w:val="00804C48"/>
    <w:rsid w:val="00933327"/>
    <w:rsid w:val="00AF2FDA"/>
    <w:rsid w:val="00D66DAA"/>
    <w:rsid w:val="00D728E3"/>
    <w:rsid w:val="00EF52A0"/>
    <w:rsid w:val="00F3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A5EF3B-21DE-4199-B64D-9F8D5ECE1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94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в заданном формате"/>
    <w:basedOn w:val="a"/>
    <w:rsid w:val="0023594D"/>
    <w:rPr>
      <w:rFonts w:ascii="Liberation Mono" w:eastAsia="NSimSun" w:hAnsi="Liberation Mono" w:cs="Liberation Mono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3594D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23594D"/>
    <w:rPr>
      <w:rFonts w:ascii="Tahoma" w:eastAsia="SimSun" w:hAnsi="Tahoma" w:cs="Mangal"/>
      <w:sz w:val="16"/>
      <w:szCs w:val="14"/>
      <w:lang w:eastAsia="zh-CN" w:bidi="hi-IN"/>
    </w:rPr>
  </w:style>
  <w:style w:type="paragraph" w:styleId="a6">
    <w:name w:val="Normal (Web)"/>
    <w:basedOn w:val="a"/>
    <w:uiPriority w:val="99"/>
    <w:rsid w:val="0023594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styleId="a7">
    <w:name w:val="header"/>
    <w:basedOn w:val="a"/>
    <w:link w:val="a8"/>
    <w:uiPriority w:val="99"/>
    <w:unhideWhenUsed/>
    <w:rsid w:val="0023594D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23594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9">
    <w:name w:val="footer"/>
    <w:basedOn w:val="a"/>
    <w:link w:val="aa"/>
    <w:uiPriority w:val="99"/>
    <w:unhideWhenUsed/>
    <w:rsid w:val="0023594D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23594D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E6AC8-7378-40F3-BB04-88F1F7CC2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3338</Words>
  <Characters>19027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10</cp:revision>
  <dcterms:created xsi:type="dcterms:W3CDTF">2020-10-10T15:46:00Z</dcterms:created>
  <dcterms:modified xsi:type="dcterms:W3CDTF">2021-10-04T11:17:00Z</dcterms:modified>
</cp:coreProperties>
</file>