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5A" w:rsidRPr="00717791" w:rsidRDefault="006330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филиал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Черноковский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д/с «Ласточка»</w:t>
      </w:r>
    </w:p>
    <w:tbl>
      <w:tblPr>
        <w:tblW w:w="126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81"/>
        <w:gridCol w:w="6699"/>
      </w:tblGrid>
      <w:tr w:rsidR="00AC5E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717791" w:rsidRDefault="0015286C" w:rsidP="007177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C5E5A" w:rsidRPr="00717791" w:rsidRDefault="00AC5E5A" w:rsidP="00717791">
            <w:pPr>
              <w:spacing w:before="0" w:beforeAutospacing="0" w:after="0" w:afterAutospacing="0"/>
              <w:rPr>
                <w:lang w:val="ru-RU"/>
              </w:rPr>
            </w:pPr>
          </w:p>
          <w:p w:rsidR="00AC5E5A" w:rsidRPr="00717791" w:rsidRDefault="0015286C" w:rsidP="007177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AC5E5A" w:rsidRPr="00717791" w:rsidRDefault="00AC5E5A" w:rsidP="00717791">
            <w:pPr>
              <w:spacing w:before="0" w:beforeAutospacing="0" w:after="0" w:afterAutospacing="0"/>
              <w:rPr>
                <w:lang w:val="ru-RU"/>
              </w:rPr>
            </w:pPr>
          </w:p>
          <w:p w:rsidR="00AC5E5A" w:rsidRPr="00717791" w:rsidRDefault="00717791" w:rsidP="00717791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Черноковского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д/с «Ласточка»</w:t>
            </w:r>
          </w:p>
          <w:p w:rsidR="00AC5E5A" w:rsidRPr="00717791" w:rsidRDefault="0015286C" w:rsidP="007177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</w:p>
          <w:p w:rsidR="00AC5E5A" w:rsidRPr="00717791" w:rsidRDefault="00044C14" w:rsidP="007177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528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5286C" w:rsidRP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4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 w:rsid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286C" w:rsidRP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286C" w:rsidRP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717791" w:rsidRDefault="0015286C" w:rsidP="007177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C5E5A" w:rsidRPr="00717791" w:rsidRDefault="00AC5E5A" w:rsidP="00717791">
            <w:pPr>
              <w:spacing w:before="0" w:beforeAutospacing="0" w:after="0" w:afterAutospacing="0"/>
              <w:rPr>
                <w:lang w:val="ru-RU"/>
              </w:rPr>
            </w:pPr>
          </w:p>
          <w:p w:rsidR="00AC5E5A" w:rsidRPr="00717791" w:rsidRDefault="0015286C" w:rsidP="007177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</w:t>
            </w:r>
            <w:proofErr w:type="spellStart"/>
            <w:r w:rsid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Вагайской</w:t>
            </w:r>
            <w:proofErr w:type="spellEnd"/>
            <w:r w:rsid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AC5E5A" w:rsidRPr="00717791" w:rsidRDefault="00AC5E5A" w:rsidP="00717791">
            <w:pPr>
              <w:spacing w:before="0" w:beforeAutospacing="0" w:after="0" w:afterAutospacing="0"/>
              <w:rPr>
                <w:lang w:val="ru-RU"/>
              </w:rPr>
            </w:pPr>
          </w:p>
          <w:p w:rsidR="00AC5E5A" w:rsidRPr="00717791" w:rsidRDefault="00717791" w:rsidP="00717791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Таулетбаев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  <w:p w:rsidR="00AC5E5A" w:rsidRPr="00717791" w:rsidRDefault="002E7CEE" w:rsidP="007177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528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5286C" w:rsidRPr="00717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</w:t>
            </w:r>
            <w:r w:rsidR="006947BD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 w:rsidR="0015286C"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AC5E5A" w:rsidRDefault="00AC5E5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C5E5A" w:rsidRPr="00717791" w:rsidRDefault="001528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7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7177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717791">
        <w:rPr>
          <w:lang w:val="ru-RU"/>
        </w:rPr>
        <w:br/>
      </w:r>
      <w:r w:rsidR="0071779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717791"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 w:rsidR="00717791">
        <w:rPr>
          <w:rFonts w:hAnsi="Times New Roman" w:cs="Times New Roman"/>
          <w:color w:val="000000"/>
          <w:sz w:val="24"/>
          <w:szCs w:val="24"/>
          <w:lang w:val="ru-RU"/>
        </w:rPr>
        <w:t xml:space="preserve"> СОШ филиал </w:t>
      </w:r>
      <w:proofErr w:type="spellStart"/>
      <w:r w:rsidR="00717791">
        <w:rPr>
          <w:rFonts w:hAnsi="Times New Roman" w:cs="Times New Roman"/>
          <w:color w:val="000000"/>
          <w:sz w:val="24"/>
          <w:szCs w:val="24"/>
          <w:lang w:val="ru-RU"/>
        </w:rPr>
        <w:t>Черноковский</w:t>
      </w:r>
      <w:proofErr w:type="spellEnd"/>
      <w:r w:rsidR="00717791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«Ласточка»</w:t>
      </w:r>
      <w:r w:rsidRPr="00717791">
        <w:rPr>
          <w:lang w:val="ru-RU"/>
        </w:rPr>
        <w:br/>
      </w:r>
      <w:r w:rsidRPr="007177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="004F4248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="00694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7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AC5E5A" w:rsidRPr="00717791" w:rsidRDefault="00AC5E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E5A" w:rsidRDefault="00AC5E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Default="00B70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Default="00B70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Default="00B70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Default="00B70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Default="00B70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Default="00B70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Default="00B70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Default="00B70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Default="00B70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Default="00B70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Default="00B70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Default="00B70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Default="00B70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193" w:rsidRPr="00717791" w:rsidRDefault="00C764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С.Черное</w:t>
      </w:r>
      <w:proofErr w:type="spellEnd"/>
    </w:p>
    <w:p w:rsidR="00B70193" w:rsidRPr="00B70193" w:rsidRDefault="00B70193" w:rsidP="00B70193">
      <w:pPr>
        <w:keepNext/>
        <w:keepLines/>
        <w:widowControl w:val="0"/>
        <w:numPr>
          <w:ilvl w:val="0"/>
          <w:numId w:val="19"/>
        </w:numPr>
        <w:tabs>
          <w:tab w:val="left" w:pos="858"/>
        </w:tabs>
        <w:spacing w:before="0" w:beforeAutospacing="0" w:after="0" w:afterAutospacing="0"/>
        <w:ind w:right="196" w:firstLine="3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ookmark1"/>
      <w:r w:rsidRPr="00B701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Введение</w:t>
      </w:r>
      <w:bookmarkEnd w:id="0"/>
    </w:p>
    <w:p w:rsidR="00B70193" w:rsidRPr="00B70193" w:rsidRDefault="00B70193" w:rsidP="00B70193">
      <w:pPr>
        <w:keepNext/>
        <w:keepLines/>
        <w:widowControl w:val="0"/>
        <w:tabs>
          <w:tab w:val="left" w:pos="858"/>
        </w:tabs>
        <w:spacing w:before="0" w:beforeAutospacing="0" w:after="0" w:afterAutospacing="0"/>
        <w:ind w:left="320" w:right="1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70193" w:rsidRPr="00B70193" w:rsidRDefault="00B70193" w:rsidP="00B70193">
      <w:pPr>
        <w:widowControl w:val="0"/>
        <w:spacing w:before="0" w:beforeAutospacing="0" w:after="0" w:afterAutospacing="0" w:line="276" w:lineRule="auto"/>
        <w:ind w:right="196" w:firstLine="708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B70193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Отчет о результатах </w:t>
      </w:r>
      <w:proofErr w:type="spellStart"/>
      <w:r w:rsidRPr="00B70193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самообследования</w:t>
      </w:r>
      <w:proofErr w:type="spellEnd"/>
      <w:r w:rsidRPr="00B70193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Черноковского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 </w:t>
      </w:r>
      <w:r w:rsidRPr="00B70193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детского сада «</w:t>
      </w:r>
      <w:r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Ласточка</w:t>
      </w:r>
      <w:r w:rsidRPr="00B70193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», </w:t>
      </w:r>
      <w:r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филиала </w:t>
      </w:r>
      <w:r w:rsidRPr="00B70193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муниципального автономного общеобразовательного учреждения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Вагайская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 </w:t>
      </w:r>
      <w:r w:rsidRPr="00B70193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средняя общеобразовательная школа подготовлен в соответствии </w:t>
      </w:r>
      <w:r w:rsidRPr="00B70193">
        <w:rPr>
          <w:rFonts w:ascii="Times New Roman" w:eastAsia="Courier New" w:hAnsi="Times New Roman" w:cs="Courier New"/>
          <w:color w:val="000000"/>
          <w:sz w:val="24"/>
          <w:szCs w:val="24"/>
          <w:lang w:val="ru-RU" w:eastAsia="ru-RU" w:bidi="ru-RU"/>
        </w:rPr>
        <w:t>с требованиями Приказа Министерства образования и науки Российской Федерации (</w:t>
      </w:r>
      <w:proofErr w:type="spellStart"/>
      <w:r w:rsidRPr="00B70193">
        <w:rPr>
          <w:rFonts w:ascii="Times New Roman" w:eastAsia="Courier New" w:hAnsi="Times New Roman" w:cs="Courier New"/>
          <w:color w:val="000000"/>
          <w:sz w:val="24"/>
          <w:szCs w:val="24"/>
          <w:lang w:val="ru-RU" w:eastAsia="ru-RU" w:bidi="ru-RU"/>
        </w:rPr>
        <w:t>Минобрнауки</w:t>
      </w:r>
      <w:proofErr w:type="spellEnd"/>
      <w:r w:rsidRPr="00B70193">
        <w:rPr>
          <w:rFonts w:ascii="Times New Roman" w:eastAsia="Courier New" w:hAnsi="Times New Roman" w:cs="Courier New"/>
          <w:color w:val="000000"/>
          <w:sz w:val="24"/>
          <w:szCs w:val="24"/>
          <w:lang w:val="ru-RU" w:eastAsia="ru-RU" w:bidi="ru-RU"/>
        </w:rPr>
        <w:t xml:space="preserve"> России) от 14.06.2013г. № 462 «Об утверждении Порядка проведения </w:t>
      </w:r>
      <w:proofErr w:type="spellStart"/>
      <w:r w:rsidRPr="00B70193">
        <w:rPr>
          <w:rFonts w:ascii="Times New Roman" w:eastAsia="Courier New" w:hAnsi="Times New Roman" w:cs="Courier New"/>
          <w:color w:val="000000"/>
          <w:sz w:val="24"/>
          <w:szCs w:val="24"/>
          <w:lang w:val="ru-RU" w:eastAsia="ru-RU" w:bidi="ru-RU"/>
        </w:rPr>
        <w:t>самообследования</w:t>
      </w:r>
      <w:proofErr w:type="spellEnd"/>
      <w:r w:rsidRPr="00B70193">
        <w:rPr>
          <w:rFonts w:ascii="Times New Roman" w:eastAsia="Courier New" w:hAnsi="Times New Roman" w:cs="Courier New"/>
          <w:color w:val="000000"/>
          <w:sz w:val="24"/>
          <w:szCs w:val="24"/>
          <w:lang w:val="ru-RU" w:eastAsia="ru-RU" w:bidi="ru-RU"/>
        </w:rPr>
        <w:t xml:space="preserve"> образовательной организацией" </w:t>
      </w:r>
      <w:r w:rsidRPr="00B70193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и отражает рез</w:t>
      </w:r>
      <w:r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ультаты его деятельности за 2021</w:t>
      </w:r>
      <w:r w:rsidRPr="00B70193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 год.</w:t>
      </w:r>
    </w:p>
    <w:p w:rsidR="00AC5E5A" w:rsidRPr="00633076" w:rsidRDefault="00B70193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2. </w:t>
      </w:r>
      <w:r w:rsidR="0015286C" w:rsidRPr="00633076">
        <w:rPr>
          <w:rFonts w:cstheme="minorHAnsi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AC5E5A" w:rsidRPr="00633076" w:rsidRDefault="0015286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633076">
        <w:rPr>
          <w:rFonts w:cstheme="minorHAnsi"/>
          <w:b/>
          <w:bCs/>
          <w:color w:val="000000"/>
          <w:sz w:val="24"/>
          <w:szCs w:val="24"/>
        </w:rPr>
        <w:t>I</w:t>
      </w:r>
      <w:r w:rsidRPr="00633076">
        <w:rPr>
          <w:rFonts w:cstheme="minorHAnsi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4"/>
        <w:gridCol w:w="6072"/>
      </w:tblGrid>
      <w:tr w:rsidR="00AC5E5A" w:rsidRPr="00C764A4" w:rsidTr="00D04C4E">
        <w:trPr>
          <w:trHeight w:val="20"/>
        </w:trPr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B70193" w:rsidRDefault="0015286C" w:rsidP="00D04C4E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70193">
              <w:rPr>
                <w:rFonts w:cstheme="minorHAnsi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="006D38B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019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33076" w:rsidRDefault="00717791" w:rsidP="00D04C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330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633076">
              <w:rPr>
                <w:rFonts w:cstheme="minorHAnsi"/>
                <w:color w:val="000000"/>
                <w:sz w:val="24"/>
                <w:szCs w:val="24"/>
                <w:lang w:val="ru-RU"/>
              </w:rPr>
              <w:t>Вагайская</w:t>
            </w:r>
            <w:proofErr w:type="spellEnd"/>
            <w:r w:rsidRPr="006330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 филиал </w:t>
            </w:r>
            <w:proofErr w:type="spellStart"/>
            <w:r w:rsidRPr="00633076">
              <w:rPr>
                <w:rFonts w:cstheme="minorHAnsi"/>
                <w:color w:val="000000"/>
                <w:sz w:val="24"/>
                <w:szCs w:val="24"/>
                <w:lang w:val="ru-RU"/>
              </w:rPr>
              <w:t>Черноковский</w:t>
            </w:r>
            <w:proofErr w:type="spellEnd"/>
            <w:r w:rsidRPr="006330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д/с «Ласточка»</w:t>
            </w:r>
          </w:p>
        </w:tc>
      </w:tr>
      <w:tr w:rsidR="00AC5E5A" w:rsidRPr="00633076" w:rsidTr="00D04C4E">
        <w:trPr>
          <w:trHeight w:val="20"/>
        </w:trPr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33076" w:rsidRDefault="0015286C" w:rsidP="00D04C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33076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33076" w:rsidRDefault="00717791" w:rsidP="00D04C4E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33076">
              <w:rPr>
                <w:rFonts w:cstheme="minorHAnsi"/>
                <w:color w:val="000000"/>
                <w:sz w:val="24"/>
                <w:szCs w:val="24"/>
              </w:rPr>
              <w:t>Таулетбаев</w:t>
            </w:r>
            <w:proofErr w:type="spellEnd"/>
            <w:r w:rsidRPr="0063307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076">
              <w:rPr>
                <w:rFonts w:cstheme="minorHAnsi"/>
                <w:color w:val="000000"/>
                <w:sz w:val="24"/>
                <w:szCs w:val="24"/>
              </w:rPr>
              <w:t>Рашид</w:t>
            </w:r>
            <w:proofErr w:type="spellEnd"/>
            <w:r w:rsidRPr="0063307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076">
              <w:rPr>
                <w:rFonts w:cstheme="minorHAnsi"/>
                <w:color w:val="000000"/>
                <w:sz w:val="24"/>
                <w:szCs w:val="24"/>
              </w:rPr>
              <w:t>Раисович</w:t>
            </w:r>
            <w:proofErr w:type="spellEnd"/>
          </w:p>
        </w:tc>
      </w:tr>
      <w:tr w:rsidR="00AC5E5A" w:rsidRPr="00C764A4" w:rsidTr="00D04C4E">
        <w:trPr>
          <w:trHeight w:val="20"/>
        </w:trPr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33076" w:rsidRDefault="0015286C" w:rsidP="00D04C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633076">
              <w:rPr>
                <w:rFonts w:cstheme="minorHAnsi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33076" w:rsidRDefault="00717791" w:rsidP="00D04C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330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626256 Тюменская область </w:t>
            </w:r>
            <w:proofErr w:type="spellStart"/>
            <w:r w:rsidRPr="00633076">
              <w:rPr>
                <w:rFonts w:cstheme="minorHAnsi"/>
                <w:color w:val="000000"/>
                <w:sz w:val="24"/>
                <w:szCs w:val="24"/>
                <w:lang w:val="ru-RU"/>
              </w:rPr>
              <w:t>Вагайский</w:t>
            </w:r>
            <w:proofErr w:type="spellEnd"/>
            <w:r w:rsidRPr="006330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</w:t>
            </w:r>
            <w:r w:rsidR="00DD6E7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айон </w:t>
            </w:r>
            <w:proofErr w:type="spellStart"/>
            <w:r w:rsidR="00DD6E70">
              <w:rPr>
                <w:rFonts w:cstheme="minorHAnsi"/>
                <w:color w:val="000000"/>
                <w:sz w:val="24"/>
                <w:szCs w:val="24"/>
                <w:lang w:val="ru-RU"/>
              </w:rPr>
              <w:t>с.Черное</w:t>
            </w:r>
            <w:proofErr w:type="spellEnd"/>
            <w:r w:rsidR="00DD6E7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улица Библиотечная дом </w:t>
            </w:r>
            <w:r w:rsidRPr="00633076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C5E5A" w:rsidRPr="00633076" w:rsidTr="00D04C4E">
        <w:trPr>
          <w:trHeight w:val="20"/>
        </w:trPr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33076" w:rsidRDefault="0015286C" w:rsidP="00D04C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33076">
              <w:rPr>
                <w:rFonts w:cstheme="minorHAnsi"/>
                <w:color w:val="000000"/>
                <w:sz w:val="24"/>
                <w:szCs w:val="24"/>
              </w:rPr>
              <w:t>Телефон</w:t>
            </w:r>
            <w:proofErr w:type="spellEnd"/>
            <w:r w:rsidRPr="0063307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3076">
              <w:rPr>
                <w:rFonts w:cstheme="minorHAnsi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33076" w:rsidRDefault="005A5F7F" w:rsidP="00D04C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33076">
              <w:rPr>
                <w:rFonts w:cstheme="minorHAnsi"/>
                <w:color w:val="000000"/>
                <w:sz w:val="24"/>
                <w:szCs w:val="24"/>
                <w:lang w:val="ru-RU"/>
              </w:rPr>
              <w:t>83453532283</w:t>
            </w:r>
          </w:p>
        </w:tc>
      </w:tr>
      <w:tr w:rsidR="00AC5E5A" w:rsidRPr="00633076" w:rsidTr="00D04C4E">
        <w:trPr>
          <w:trHeight w:val="20"/>
        </w:trPr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33076" w:rsidRDefault="0015286C" w:rsidP="00D04C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633076">
              <w:rPr>
                <w:rFonts w:cstheme="minorHAnsi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D6E70" w:rsidRDefault="005A5F7F" w:rsidP="00D04C4E">
            <w:pPr>
              <w:rPr>
                <w:rFonts w:cstheme="minorHAnsi"/>
                <w:sz w:val="24"/>
                <w:szCs w:val="24"/>
              </w:rPr>
            </w:pPr>
            <w:r w:rsidRPr="00DD6E70">
              <w:rPr>
                <w:rStyle w:val="dropdown-user-namefirst-letter"/>
                <w:rFonts w:cstheme="minorHAnsi"/>
                <w:sz w:val="24"/>
                <w:szCs w:val="24"/>
                <w:shd w:val="clear" w:color="auto" w:fill="FFFFFF"/>
              </w:rPr>
              <w:t>m</w:t>
            </w:r>
            <w:r w:rsidRPr="00DD6E70">
              <w:rPr>
                <w:rFonts w:cstheme="minorHAnsi"/>
                <w:sz w:val="24"/>
                <w:szCs w:val="24"/>
                <w:shd w:val="clear" w:color="auto" w:fill="FFFFFF"/>
              </w:rPr>
              <w:t>adoulastozka2012@yandex.ru</w:t>
            </w:r>
          </w:p>
        </w:tc>
      </w:tr>
      <w:tr w:rsidR="00AC5E5A" w:rsidRPr="00C764A4" w:rsidTr="00D04C4E">
        <w:trPr>
          <w:trHeight w:val="20"/>
        </w:trPr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33076" w:rsidRDefault="0015286C" w:rsidP="00D04C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633076">
              <w:rPr>
                <w:rFonts w:cstheme="minorHAnsi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D38B9" w:rsidRDefault="006D38B9" w:rsidP="00D04C4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6D38B9">
              <w:rPr>
                <w:rStyle w:val="FontStyle40"/>
                <w:sz w:val="24"/>
                <w:szCs w:val="24"/>
                <w:lang w:val="ru-RU"/>
              </w:rPr>
              <w:t xml:space="preserve">Управление образования администрации  </w:t>
            </w:r>
            <w:proofErr w:type="spellStart"/>
            <w:r w:rsidRPr="006D38B9">
              <w:rPr>
                <w:rStyle w:val="FontStyle40"/>
                <w:sz w:val="24"/>
                <w:szCs w:val="24"/>
                <w:lang w:val="ru-RU"/>
              </w:rPr>
              <w:t>Вагайского</w:t>
            </w:r>
            <w:proofErr w:type="spellEnd"/>
            <w:r w:rsidRPr="006D38B9">
              <w:rPr>
                <w:rStyle w:val="FontStyle40"/>
                <w:sz w:val="24"/>
                <w:szCs w:val="24"/>
                <w:lang w:val="ru-RU"/>
              </w:rPr>
              <w:t xml:space="preserve"> муниципального района  </w:t>
            </w:r>
          </w:p>
        </w:tc>
      </w:tr>
      <w:tr w:rsidR="00AC5E5A" w:rsidRPr="00633076" w:rsidTr="00D04C4E">
        <w:trPr>
          <w:trHeight w:val="20"/>
        </w:trPr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33076" w:rsidRDefault="0015286C" w:rsidP="00D04C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33076">
              <w:rPr>
                <w:rFonts w:cstheme="minorHAnsi"/>
                <w:color w:val="000000"/>
                <w:sz w:val="24"/>
                <w:szCs w:val="24"/>
              </w:rPr>
              <w:t>Дата</w:t>
            </w:r>
            <w:proofErr w:type="spellEnd"/>
            <w:r w:rsidRPr="0063307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076">
              <w:rPr>
                <w:rFonts w:cstheme="minorHAnsi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33076" w:rsidRDefault="00717791" w:rsidP="00D04C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076">
              <w:rPr>
                <w:rFonts w:cstheme="minorHAnsi"/>
                <w:color w:val="000000"/>
                <w:sz w:val="24"/>
                <w:szCs w:val="24"/>
              </w:rPr>
              <w:t>1986</w:t>
            </w:r>
            <w:r w:rsidR="0015286C" w:rsidRPr="0063307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286C" w:rsidRPr="00633076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C5E5A" w:rsidRPr="00633076" w:rsidTr="00D04C4E">
        <w:trPr>
          <w:trHeight w:val="20"/>
        </w:trPr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33076" w:rsidRDefault="0015286C" w:rsidP="00D04C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633076">
              <w:rPr>
                <w:rFonts w:cstheme="minorHAnsi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6D38B9" w:rsidRDefault="006D38B9" w:rsidP="00D04C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№ 262 от 14.12.2016 год</w:t>
            </w:r>
          </w:p>
        </w:tc>
      </w:tr>
    </w:tbl>
    <w:p w:rsidR="00AC5E5A" w:rsidRPr="00D04C4E" w:rsidRDefault="00717791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Черноковский</w:t>
      </w:r>
      <w:proofErr w:type="spellEnd"/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д/с «Ласточка»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Детский сад) расположен в жилом </w:t>
      </w:r>
      <w:r w:rsidR="00250E51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районе села</w:t>
      </w:r>
      <w:r w:rsidR="00152B84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вдали от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D38B9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предприятий и торговых мест, рядом со стадионом и школой. 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Здание Детского сада построено по типовому проекту.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72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Проектная наполняемость 7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0 мест. Общая площадь здания 686 кв.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м, из них площадь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помещений, используемых непосредственно для нужд образовательного процесса</w:t>
      </w:r>
      <w:r w:rsidR="000D70EA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, 585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кв.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Деятельность ДОУ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подготовку к жизни в современном обществе, на формирование предпосылок к учебной деятельности, на обеспечение безопасности жизнедеятельности дошкольника.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Основными задачами</w:t>
      </w: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работы учреждения является: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-охрана жизни и укрепление физического и психического здоровья детей;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-обеспечение познавательного, речевого, социально-коммуникативного, художественно - эстетического и физического развития детей;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-воспитание с учетом возрастных категорий детей гражданственности, уважения правам и свободам человека, любви к ок</w:t>
      </w:r>
      <w:r w:rsidR="00972A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ружающей природе, Родине, семье, сохранение культурных ценностей и быта людей;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Основные виды деятельности ДОУ: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-реализация основной общеобразовательной программы дошкольного образования;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-воспитание, обучение и развитие, а также присмотр, уход и оздоровле</w:t>
      </w:r>
      <w:r w:rsidR="004F1E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ние детей в возрасте от 1,5 до 7</w:t>
      </w: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лет;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оказание государственной услуги по уходу за детьми дошкольного возраста;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-использование и совершенствование методик образовательного процесса и образовательных технологий;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-разработка и утверждение образовательных программ и учебных планов;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-создание в Учреждении необходимых условий для работы медицинской сестры, контроль её работы в целях охраны и укрепления здоровья детей и работников Учреждения;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-обеспечение функционирования системы внутреннего мониторинга качества образования в Учреждении;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-обеспечение ведения официального сайта в сети Интернет;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-организ</w:t>
      </w:r>
      <w:r w:rsidR="00913B70"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ация питания детей.</w:t>
      </w:r>
    </w:p>
    <w:p w:rsidR="00AC5E5A" w:rsidRPr="00D04C4E" w:rsidRDefault="0015286C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Режим работы Детского сада</w:t>
      </w:r>
    </w:p>
    <w:p w:rsidR="00AC5E5A" w:rsidRPr="00D04C4E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 w:rsidRPr="00D04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 в группах – 9 часов. Режим работы групп – с 7:30 до 16:30.</w:t>
      </w:r>
      <w:r w:rsidR="00913B70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C36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Выходные- суббота и воскресение, праздничные дни.</w:t>
      </w:r>
    </w:p>
    <w:p w:rsidR="00AC5E5A" w:rsidRPr="00D04C4E" w:rsidRDefault="0015286C" w:rsidP="00B7019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AC5E5A" w:rsidRPr="00D04C4E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 w:rsidRPr="00D04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AC5E5A" w:rsidRPr="00D04C4E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</w:t>
      </w:r>
      <w:r w:rsidRPr="00D04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 w:rsidRPr="00D04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– директор</w:t>
      </w:r>
      <w:r w:rsidR="00057307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C5E5A" w:rsidRPr="00D04C4E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7"/>
        <w:gridCol w:w="7078"/>
      </w:tblGrid>
      <w:tr w:rsidR="00AC5E5A" w:rsidRPr="00D04C4E" w:rsidTr="0015286C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</w:tr>
      <w:tr w:rsidR="00AC5E5A" w:rsidRPr="00D04C4E" w:rsidTr="0015286C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913B70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3EA" w:rsidRDefault="00AA43E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основным обязанностям старшего воспитателя относится руководство деятельностью всех педагогов, работающих с детьми. Он занимается организацией и проведением педагогических советов, родительских собраний и всех остальных мероприятий, запланированных в детском саду.</w:t>
            </w:r>
          </w:p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</w:t>
            </w:r>
            <w:r w:rsidR="00913B70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педагогов, родителей, законных </w:t>
            </w:r>
            <w:r w:rsidR="00AA43EA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="00913B70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детей.</w:t>
            </w:r>
          </w:p>
          <w:p w:rsidR="0018207D" w:rsidRPr="00D04C4E" w:rsidRDefault="0018207D" w:rsidP="00D04C4E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создание условий для повышения квалификации;</w:t>
            </w:r>
          </w:p>
          <w:p w:rsidR="0018207D" w:rsidRPr="00D04C4E" w:rsidRDefault="0018207D" w:rsidP="00D04C4E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координация работы педагогов в методическом кабинете;</w:t>
            </w:r>
          </w:p>
          <w:p w:rsidR="0018207D" w:rsidRPr="00D04C4E" w:rsidRDefault="0018207D" w:rsidP="00D04C4E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реализация личных интересов педагогов, наиболее полное самовыражение личности;</w:t>
            </w:r>
          </w:p>
          <w:p w:rsidR="0018207D" w:rsidRPr="00D04C4E" w:rsidRDefault="0018207D" w:rsidP="00D04C4E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совершенствование педагогического мастерства.</w:t>
            </w:r>
          </w:p>
        </w:tc>
      </w:tr>
      <w:tr w:rsidR="00AC5E5A" w:rsidRPr="00C764A4" w:rsidTr="0015286C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784" w:rsidRPr="00F67784" w:rsidRDefault="00F67784" w:rsidP="00F677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решает вопрос о внесении изменении и дополнений 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Устав и другие локальные акты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ДОУ, касающиеся педаг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огической деятельности;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выбирает образовательные программы,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бразовательные и воспитательные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 технологии для использования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педагогическом процессе ДОУ;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обсуждает и рекомендует к утвержд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ению проект годового плана ДОУ;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обсуждает вопросы содержания форм и мет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одов образовательного процесса,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 педагогической деятельности ДОУ;</w:t>
            </w:r>
          </w:p>
          <w:p w:rsidR="00F67784" w:rsidRPr="00F67784" w:rsidRDefault="00F67784" w:rsidP="00F677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организует выявление, обобщение, распро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странение, внедрение передового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опыта среди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работников ДОУ;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рассматривает вопросы повышения квалифика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ции, переподготовки, аттестации педагогических кадров;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заслушивает отчеты заведующего о 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создании условий для реализации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щеобразовательных программ ДОУ;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подводит итоги д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еятельности ДОУ за учебный год;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заслушивает информацию, отчеты педагогических и медицинских работников о</w:t>
            </w:r>
          </w:p>
          <w:p w:rsidR="00F67784" w:rsidRPr="00F67784" w:rsidRDefault="00F67784" w:rsidP="00F677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здоровья детей, ходе реализации образовательных</w:t>
            </w:r>
          </w:p>
          <w:p w:rsidR="00F67784" w:rsidRPr="00F67784" w:rsidRDefault="00F67784" w:rsidP="00F677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воспитательных программ, отчеты о самообразовании педагогов;</w:t>
            </w:r>
          </w:p>
          <w:p w:rsidR="00F67784" w:rsidRPr="00F67784" w:rsidRDefault="00F67784" w:rsidP="00F677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заслушивает доклады, информацию представи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телей организаций и учреждений,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взаимодействующих с ДОУ по вопросам образования 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оздоровления воспитанников, в том числе о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проверке состояния образовательного процесса, соблюдения санитарног</w:t>
            </w:r>
            <w:r w:rsidR="00972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2ADF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</w:t>
            </w:r>
            <w:r w:rsidR="00972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972ADF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иенического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режима ДОУ, об охране 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труда и здоровья воспитанников;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контролирует выполнение ранее принятых 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решений педагогического совета;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организует изучение и обсуждение нормативно-правовых документов в области</w:t>
            </w:r>
          </w:p>
          <w:p w:rsidR="00F67784" w:rsidRPr="00F67784" w:rsidRDefault="00F67784" w:rsidP="00F677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щего и дошкольного образования;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принимает решения об изменении образ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овательных программ (отдельных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разделов, тем), о корректировке сроков освоения образовательных программ, об</w:t>
            </w:r>
          </w:p>
          <w:p w:rsidR="00F67784" w:rsidRPr="00AA43EA" w:rsidRDefault="00F67784" w:rsidP="00F677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изучении дополнительных разделов и д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ругих образовательных программ; </w:t>
            </w:r>
            <w:r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утверждает характеристики и принимает р</w:t>
            </w:r>
            <w:r w:rsid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ешения о награждении, поощрении </w:t>
            </w:r>
            <w:r w:rsidRPr="00AA4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ДОУ.</w:t>
            </w:r>
          </w:p>
        </w:tc>
      </w:tr>
      <w:tr w:rsidR="00AC5E5A" w:rsidRPr="00C764A4" w:rsidTr="0015286C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160B9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626" w:rsidRPr="00F67784" w:rsidRDefault="00BC3626" w:rsidP="00F6778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собрание трудового коллектива: - организует работу комиссий, регулирующих разрешение трудовых споров; - избирает общественные органы ДОУ; - вносит предложения заведующему по вопросам распределения средств 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стимулирующей част фонда оплаты труда,</w:t>
            </w:r>
            <w:r w:rsidR="00F67784" w:rsidRPr="00F67784">
              <w:rPr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определяет направления повышения качества образовательного процесса ДОУ;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обсуждает вопросы состояния трудовой дисциплины в ДОУ и мероприятия по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укреплению, рассматривает факты нарушения трудовой дисциплины работниками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ДОУ;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рассматривает вопросы охраны и безопасности условий труда работников,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 жизни и здоровья обучающихся ДОУ;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вносит предложения Учредителю по улучшению финансово-хозяйственной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ДОУ;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знакомится с итоговыми документами по проверке государственными и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 органами деятельности ДОУ и заслушивает администрацию о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 мероприятий по устранению недостатков в работе;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 необходимости рассматривает и обсуждает вопросы работы с родителями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(законными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представителями) обучающихся, решения родительского собрания;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рассматривает иные вопросы в соответствии с действующим</w:t>
            </w:r>
            <w:r w:rsid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784" w:rsidRPr="00F67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 Российской Федерации</w:t>
            </w:r>
          </w:p>
        </w:tc>
      </w:tr>
    </w:tbl>
    <w:p w:rsidR="00AC5E5A" w:rsidRPr="00D04C4E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 w:rsidR="00057307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</w:t>
      </w:r>
      <w:r w:rsidRPr="00D04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3561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2021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AC5E5A" w:rsidRPr="00D04C4E" w:rsidRDefault="0015286C" w:rsidP="00B7019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B701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Особенности </w:t>
      </w: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</w:p>
    <w:p w:rsidR="00D81F5A" w:rsidRDefault="00E71228" w:rsidP="00D04C4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Система </w:t>
      </w:r>
      <w:r w:rsidR="00972A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</w:t>
      </w: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воспитательного процесса в ДОУ, его организация строится на основе основной образовательной программы.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 w:rsidRPr="00D04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 w:rsidR="007500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дошкольного о</w:t>
      </w:r>
      <w:r w:rsidR="00AD23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бразования, </w:t>
      </w:r>
      <w:r w:rsidR="00AD23F6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2.4.1.3049-</w:t>
      </w:r>
      <w:r w:rsidR="00160B9B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13</w:t>
      </w:r>
      <w:r w:rsidR="00160B9B" w:rsidRPr="00D0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160B9B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="007500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Получение данных о состоянии деятельности дошкольного учреждения и принятие решений обеспечивается посредством мониторинга, рекомендуемого авторами примерной программы </w:t>
      </w:r>
      <w:r w:rsidRPr="00D81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 w:rsidR="008356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Мозаика</w:t>
      </w:r>
      <w:r w:rsidRPr="00D81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8356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под редакцией Н. В. </w:t>
      </w:r>
      <w:proofErr w:type="spellStart"/>
      <w:r w:rsidR="008356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Гребенкиной</w:t>
      </w:r>
      <w:proofErr w:type="spellEnd"/>
      <w:r w:rsidR="008356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В.Ю. </w:t>
      </w:r>
      <w:proofErr w:type="spellStart"/>
      <w:r w:rsidR="008356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Белькович</w:t>
      </w:r>
      <w:proofErr w:type="spellEnd"/>
      <w:r w:rsidR="008356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И.А. </w:t>
      </w:r>
      <w:proofErr w:type="spellStart"/>
      <w:r w:rsidR="008356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Кильдешевой</w:t>
      </w:r>
      <w:proofErr w:type="spellEnd"/>
      <w:r w:rsidRPr="00D81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основе ко</w:t>
      </w:r>
      <w:r w:rsidR="001020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торой разработана программа ДОУ</w:t>
      </w:r>
      <w:r w:rsidR="00D81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далее основная образовательная программа дошкольного образования </w:t>
      </w:r>
      <w:proofErr w:type="spellStart"/>
      <w:r w:rsidR="00D81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Черноковского</w:t>
      </w:r>
      <w:proofErr w:type="spellEnd"/>
      <w:r w:rsidR="00D81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детского сада «Ласточка»</w:t>
      </w:r>
      <w:r w:rsidR="001020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E71228" w:rsidRPr="00D81F5A" w:rsidRDefault="00E71228" w:rsidP="00D81F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Анализ качества образовательного </w:t>
      </w:r>
      <w:r w:rsidR="00913B70"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процесса осуществляется</w:t>
      </w: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путем наблюдения деятельности детей, анализа продукта детской деятельности, обработке результатов </w:t>
      </w:r>
      <w:proofErr w:type="spellStart"/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критериальных</w:t>
      </w:r>
      <w:proofErr w:type="spellEnd"/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диагностических исследований дошкольников. Кроме этого анализ качества образовательного процесса определяется путем наблюдений за деятельностью воспитателей и специалистов ДОУ, самоанализа педагогов, обмена мнениями по поводу проводимых мероприятий. По итогам анализа составляются справки, рекомендации, с которыми педагоги знакомятся на педсоветах.</w:t>
      </w:r>
      <w:r w:rsidR="00D81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1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Два</w:t>
      </w: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раза в год воспитателями проводится педагогическая диагностика индивидуального развития дошкольников по всем видам деятельности</w:t>
      </w:r>
      <w:r w:rsidR="000E7C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соответствующую программным задачам</w:t>
      </w: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Результаты диагностики позволяют планировать и организовывать дальнейшую работу с детьми и их семьями, направленную на достижение качества, ориентироваться на индивидуальный подход, выявлять потенциальные возможности и способности каждого ребенка, а также оценить уровень освоения детьми основной образовательной программы ДОУ.</w:t>
      </w:r>
    </w:p>
    <w:p w:rsidR="00633076" w:rsidRPr="00D04C4E" w:rsidRDefault="00633076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Контингент воспитанников формируется в соответствии с их возрастом. Комплектование групп воспитанниками осуществляется на основании Устава ДОУ, «Правил приема детей в дошкольное образовательное учреждение».</w:t>
      </w:r>
    </w:p>
    <w:p w:rsidR="00750060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EF4A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</w:t>
      </w:r>
      <w:r w:rsidR="00160B9B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</w:t>
      </w:r>
      <w:r w:rsidR="00057307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1.5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7 лет. В Детском саду сформировано</w:t>
      </w:r>
      <w:r w:rsidR="00057307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057307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и еще </w:t>
      </w:r>
      <w:r w:rsidR="00633076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имеется КМП (консультативно методический пункт)</w:t>
      </w:r>
      <w:r w:rsidR="00057307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="00EF4A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</w:t>
      </w:r>
      <w:r w:rsidR="00633076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0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детей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общеразвивающей направленности</w:t>
      </w:r>
      <w:r w:rsidR="0075006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57307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F4A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них- </w:t>
      </w:r>
      <w:r w:rsidR="000E7C15">
        <w:rPr>
          <w:rFonts w:ascii="Times New Roman" w:hAnsi="Times New Roman" w:cs="Times New Roman"/>
          <w:color w:val="000000"/>
          <w:sz w:val="24"/>
          <w:szCs w:val="24"/>
          <w:lang w:val="ru-RU"/>
        </w:rPr>
        <w:t>2 ребен</w:t>
      </w:r>
      <w:r w:rsidR="00057307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0E7C1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57307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инвалид детства</w:t>
      </w:r>
      <w:r w:rsidR="000E7C1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F4A1E" w:rsidRDefault="00EF4A1E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Всего:</w:t>
      </w:r>
    </w:p>
    <w:p w:rsidR="00AC5E5A" w:rsidRPr="00D04C4E" w:rsidRDefault="00057307" w:rsidP="00D04C4E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1младшая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EF4A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</w:t>
      </w:r>
      <w:r w:rsidR="00633076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C5E5A" w:rsidRPr="00D04C4E" w:rsidRDefault="0015286C" w:rsidP="00D04C4E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1 средняя группа –</w:t>
      </w:r>
      <w:r w:rsidR="00EF4A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</w:t>
      </w:r>
      <w:r w:rsidR="00057307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7C1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C5E5A" w:rsidRPr="00D04C4E" w:rsidRDefault="0015286C" w:rsidP="00D04C4E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1 старшая группа –</w:t>
      </w:r>
      <w:r w:rsidR="00EF4A1E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0E7C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ребенок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C5E5A" w:rsidRPr="00B70193" w:rsidRDefault="00057307" w:rsidP="00B70193">
      <w:pPr>
        <w:numPr>
          <w:ilvl w:val="0"/>
          <w:numId w:val="4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КМП 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EF4A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</w:t>
      </w:r>
      <w:r w:rsidR="00633076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детей.</w:t>
      </w:r>
    </w:p>
    <w:p w:rsidR="00AC5E5A" w:rsidRPr="00D04C4E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Так, результаты качества освоения ООП </w:t>
      </w:r>
      <w:r w:rsidR="007500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</w:t>
      </w:r>
      <w:r w:rsidR="00EF4A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 на конец 2021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31"/>
        <w:gridCol w:w="635"/>
        <w:gridCol w:w="776"/>
        <w:gridCol w:w="654"/>
        <w:gridCol w:w="770"/>
        <w:gridCol w:w="651"/>
        <w:gridCol w:w="486"/>
        <w:gridCol w:w="681"/>
        <w:gridCol w:w="2555"/>
      </w:tblGrid>
      <w:tr w:rsidR="00AC5E5A" w:rsidRPr="00D04C4E" w:rsidTr="00750060">
        <w:trPr>
          <w:trHeight w:val="290"/>
        </w:trPr>
        <w:tc>
          <w:tcPr>
            <w:tcW w:w="2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развития</w:t>
            </w:r>
          </w:p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целевых ориентиров</w:t>
            </w:r>
          </w:p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Выше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AC5E5A" w:rsidRPr="00D04C4E" w:rsidTr="00750060">
        <w:trPr>
          <w:trHeight w:val="847"/>
        </w:trPr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 w:rsidR="00A16E01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AC5E5A" w:rsidRPr="00253613" w:rsidTr="00750060">
        <w:trPr>
          <w:trHeight w:val="303"/>
        </w:trPr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9D0A58" w:rsidRDefault="00253613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8328E7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253613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8328E7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253613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7C5B4D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8328E7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253613" w:rsidRDefault="00253613" w:rsidP="002E7C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95.9</w:t>
            </w:r>
            <w:r w:rsidR="005076E1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286C" w:rsidRPr="00253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AC5E5A" w:rsidRPr="00253613" w:rsidTr="00750060">
        <w:trPr>
          <w:trHeight w:val="695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253613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освоения</w:t>
            </w:r>
          </w:p>
          <w:p w:rsidR="00AC5E5A" w:rsidRPr="00253613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AC5E5A" w:rsidRPr="00253613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253613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253613" w:rsidRDefault="008328E7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28.6</w:t>
            </w:r>
            <w:r w:rsidR="0015286C" w:rsidRPr="00253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253613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C5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253613" w:rsidRDefault="008328E7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67.4</w:t>
            </w:r>
            <w:r w:rsidR="0015286C" w:rsidRPr="00253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253613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253613" w:rsidRDefault="007C5B4D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5286C" w:rsidRPr="00253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8328E7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253613" w:rsidRDefault="00A16E01" w:rsidP="002E7CEE">
            <w:pPr>
              <w:spacing w:before="0" w:beforeAutospacing="0" w:after="0" w:afterAutospacing="0"/>
              <w:ind w:firstLine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253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7.9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286C" w:rsidRPr="00253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250E51" w:rsidRPr="00D04C4E" w:rsidRDefault="00250E51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50E51" w:rsidRPr="00474D88" w:rsidRDefault="0015286C" w:rsidP="00474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361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4264A" w:rsidRPr="00253613">
        <w:rPr>
          <w:rFonts w:ascii="Times New Roman" w:hAnsi="Times New Roman" w:cs="Times New Roman"/>
          <w:sz w:val="24"/>
          <w:szCs w:val="24"/>
          <w:lang w:val="ru-RU"/>
        </w:rPr>
        <w:t xml:space="preserve">конце </w:t>
      </w:r>
      <w:r w:rsidR="001426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="00CB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д</w:t>
      </w:r>
      <w:r w:rsidR="00474D8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етского сада</w:t>
      </w:r>
      <w:r w:rsidR="00CB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провели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обследование воспитанников подготовительной группы на предмет оценки </w:t>
      </w:r>
      <w:proofErr w:type="spellStart"/>
      <w:r w:rsidR="008328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328E7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форсированности</w:t>
      </w:r>
      <w:proofErr w:type="spellEnd"/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</w:t>
      </w:r>
      <w:r w:rsidR="001426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CB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 выполняли тесты, задания, поручения</w:t>
      </w:r>
      <w:r w:rsidR="00474D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которые </w:t>
      </w:r>
      <w:r w:rsidR="00474D88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позволили</w:t>
      </w:r>
      <w:r w:rsidR="000E7C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оценить степень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деятельности: умение самостоятельно действовать по образцу и осуществлять контроль, обладать определенным уровнем работоспособности</w:t>
      </w:r>
      <w:r w:rsidR="00474D8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удалось определить,</w:t>
      </w:r>
      <w:r w:rsidR="00250E51"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7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 </w:t>
      </w:r>
      <w:r w:rsidR="00250E51"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что у детей сформированы </w:t>
      </w:r>
      <w:r w:rsidR="0047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творческие способности, </w:t>
      </w:r>
      <w:r w:rsidR="00250E51"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социальные и психологические характеристики личности</w:t>
      </w:r>
      <w:r w:rsidR="00FB79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эмоциональный настрой</w:t>
      </w:r>
      <w:r w:rsidR="00250E51"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4264A"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ребёнка</w:t>
      </w:r>
      <w:r w:rsidR="001426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250E51"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этапе завершения дошкольного образования: дети проявляют инициативность и самостоятельность в разных видах деятельности – игре, общении, конструировании; способны выбирать себе род занятий, участников совместной деятельности; способны к воплощению разнообразных замыслов; уверены в своих силах, открыты внешнему миру, положительно относятся к себе и к другим, обладают чувством собственного достоинства. Дети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  <w:r w:rsidR="001426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Хорошо идут на контакт со сверстниками и взрослыми.</w:t>
      </w:r>
    </w:p>
    <w:p w:rsidR="00250E51" w:rsidRDefault="00250E51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Результаты деятельности группы были тщательно проанализированы, сделаны выводы о том, что работа проводила</w:t>
      </w:r>
      <w:r w:rsidR="005076E1"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сь целенаправленно и эффект</w:t>
      </w:r>
      <w:r w:rsidR="000E7C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ивно, а также отмечены недочеты.</w:t>
      </w:r>
    </w:p>
    <w:p w:rsidR="0014264A" w:rsidRDefault="0026728F" w:rsidP="0026728F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67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Работа с родителями</w:t>
      </w:r>
    </w:p>
    <w:p w:rsidR="0026728F" w:rsidRPr="0026728F" w:rsidRDefault="0026728F" w:rsidP="0026728F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26728F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Родители являются полноценными участниками образовательного процесса. </w:t>
      </w:r>
    </w:p>
    <w:p w:rsidR="00AC5E5A" w:rsidRPr="00D04C4E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выбрать стратег</w:t>
      </w:r>
      <w:r w:rsidR="002536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 воспитательной работы, в 2021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AC5E5A" w:rsidRDefault="000E7C15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 семей по составу.</w:t>
      </w:r>
    </w:p>
    <w:p w:rsidR="00A51E08" w:rsidRPr="00FB79AE" w:rsidRDefault="00A51E08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8"/>
        <w:gridCol w:w="1918"/>
        <w:gridCol w:w="5323"/>
      </w:tblGrid>
      <w:tr w:rsidR="00AC5E5A" w:rsidRPr="00C764A4" w:rsidTr="00A70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0E7C15" w:rsidRDefault="000E7C15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Процент от </w:t>
            </w:r>
            <w:r w:rsidR="006A05FB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общего 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количества </w:t>
            </w:r>
            <w:r w:rsidR="006A05FB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 воспитанников</w:t>
            </w:r>
          </w:p>
        </w:tc>
      </w:tr>
      <w:tr w:rsidR="00AC5E5A" w:rsidRPr="00D04C4E" w:rsidTr="00A70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580" w:rsidRPr="00D04C4E" w:rsidRDefault="0015286C" w:rsidP="000E7C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51E08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51E08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5E5A" w:rsidRPr="00D04C4E" w:rsidTr="00A70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51E08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51E08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5E5A" w:rsidRPr="00D04C4E" w:rsidTr="00A70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51E08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51E08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5E5A" w:rsidRPr="00D04C4E" w:rsidTr="00A70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51E08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CB243B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C5E5A" w:rsidRPr="00A70805" w:rsidRDefault="0015286C" w:rsidP="000E7C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80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1"/>
        <w:gridCol w:w="2111"/>
        <w:gridCol w:w="4597"/>
      </w:tblGrid>
      <w:tr w:rsidR="00AC5E5A" w:rsidRPr="00C764A4" w:rsidTr="00A70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0E7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0E7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AC5E5A" w:rsidRPr="00A51E08" w:rsidTr="00A70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632286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51E08" w:rsidRDefault="00A51E08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 </w:t>
            </w:r>
            <w:r w:rsidR="0015286C" w:rsidRPr="00A51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AC5E5A" w:rsidRPr="00A51E08" w:rsidTr="00A70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51E08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51E08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51E08" w:rsidRDefault="00A51E08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 </w:t>
            </w:r>
            <w:r w:rsidR="0015286C" w:rsidRPr="00A51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AC5E5A" w:rsidRPr="00A51E08" w:rsidTr="00A70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51E08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51E08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51E08" w:rsidRDefault="00A51E08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="0015286C" w:rsidRPr="00A51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AC5E5A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</w:t>
      </w:r>
      <w:r w:rsidR="005076E1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есной взаимосвязи воспитателей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родителей. Детям из неполных семей уделяется большее внимание в первые месяцы после </w:t>
      </w:r>
      <w:r w:rsidR="000E7C1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зачисления в д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етский сад</w:t>
      </w:r>
      <w:r w:rsidR="000E7C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период </w:t>
      </w:r>
      <w:proofErr w:type="spellStart"/>
      <w:r w:rsidR="000E7C1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адоптации</w:t>
      </w:r>
      <w:proofErr w:type="spellEnd"/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6728F" w:rsidRPr="0026728F" w:rsidRDefault="0026728F" w:rsidP="002672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 Детском сад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ведется активная работа по </w:t>
      </w: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родителей</w:t>
      </w: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жизни детского сада. </w:t>
      </w:r>
    </w:p>
    <w:p w:rsidR="0026728F" w:rsidRPr="0026728F" w:rsidRDefault="0026728F" w:rsidP="000E7C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аправления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</w:t>
      </w: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6728F" w:rsidRPr="0026728F" w:rsidRDefault="0026728F" w:rsidP="002672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-повышение уровня компетентности в вопросах обучения и воспитания детей;</w:t>
      </w:r>
    </w:p>
    <w:p w:rsidR="0026728F" w:rsidRPr="0026728F" w:rsidRDefault="0026728F" w:rsidP="002672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-привлечение родителей к активному участию в образовательной деятельности дошкольного учреждения.</w:t>
      </w:r>
    </w:p>
    <w:p w:rsidR="0026728F" w:rsidRPr="0026728F" w:rsidRDefault="0026728F" w:rsidP="002672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э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того организуется информационно</w:t>
      </w: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просветительская, консультационная и организационная работа, которая отражается в годовом плане и планах педагогов.</w:t>
      </w:r>
    </w:p>
    <w:p w:rsidR="0026728F" w:rsidRPr="0026728F" w:rsidRDefault="0026728F" w:rsidP="002672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 в 2021</w:t>
      </w: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родители детского сада принимали участие в следующих мероприятиях:</w:t>
      </w:r>
    </w:p>
    <w:p w:rsidR="0026728F" w:rsidRPr="0026728F" w:rsidRDefault="0026728F" w:rsidP="002672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Родительские собрания</w:t>
      </w:r>
    </w:p>
    <w:p w:rsidR="0026728F" w:rsidRPr="0026728F" w:rsidRDefault="0026728F" w:rsidP="002672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>-Конкурсы и выставки</w:t>
      </w:r>
    </w:p>
    <w:p w:rsidR="0026728F" w:rsidRPr="0026728F" w:rsidRDefault="0026728F" w:rsidP="002672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-Праздники и развлечения</w:t>
      </w:r>
    </w:p>
    <w:p w:rsidR="0026728F" w:rsidRPr="0026728F" w:rsidRDefault="0026728F" w:rsidP="002672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Участие в проектной деятельности</w:t>
      </w:r>
    </w:p>
    <w:p w:rsidR="0026728F" w:rsidRDefault="0026728F" w:rsidP="002672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акциях</w:t>
      </w:r>
    </w:p>
    <w:p w:rsidR="0026728F" w:rsidRPr="0026728F" w:rsidRDefault="00162A64" w:rsidP="002672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Помощь</w:t>
      </w:r>
      <w:r w:rsid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оформлении летних и зимних прогулочных участках.</w:t>
      </w:r>
    </w:p>
    <w:p w:rsidR="0026728F" w:rsidRDefault="0026728F" w:rsidP="002672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период самоизоляции родителям был предоставлен педагогами разнообразный консультационный материал. Для осуществления дистанционного взаимодействия использовал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ись компьютерные программы V</w:t>
      </w:r>
      <w:r>
        <w:rPr>
          <w:rFonts w:ascii="Times New Roman" w:hAnsi="Times New Roman" w:cs="Times New Roman"/>
          <w:color w:val="000000"/>
          <w:sz w:val="24"/>
          <w:szCs w:val="24"/>
        </w:rPr>
        <w:t>aiber</w:t>
      </w:r>
      <w:r w:rsidRPr="0026728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ВК. Взаимодействие осуществлялось как индивидуально, так и с несколькими семьями обучающихся одновременно.</w:t>
      </w:r>
    </w:p>
    <w:p w:rsidR="00412727" w:rsidRPr="00412727" w:rsidRDefault="00412727" w:rsidP="004127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2727" w:rsidRPr="00412727" w:rsidRDefault="00412727" w:rsidP="0041272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7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Проводилось анкетирование 41 родителя, получены следующие результаты:</w:t>
      </w:r>
    </w:p>
    <w:p w:rsidR="00412727" w:rsidRPr="00412727" w:rsidRDefault="00412727" w:rsidP="0041272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7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41272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доля получателей услуг, положительно оценивающих доброжелательность и вежливость работников организации, – 93 %;</w:t>
      </w:r>
    </w:p>
    <w:p w:rsidR="00412727" w:rsidRPr="00412727" w:rsidRDefault="00412727" w:rsidP="0041272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7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41272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доля получателей услуг, удовлетворенных компетентностью работников организации, – 100%;</w:t>
      </w:r>
    </w:p>
    <w:p w:rsidR="00412727" w:rsidRPr="00412727" w:rsidRDefault="00412727" w:rsidP="0041272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7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41272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доля получателей услуг, удовлетворенных материально-техническим обеспечением организации, – 89%;</w:t>
      </w:r>
    </w:p>
    <w:p w:rsidR="00412727" w:rsidRPr="00412727" w:rsidRDefault="00412727" w:rsidP="0041272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7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41272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доля получателей услуг, удовлетворенных качеством предоставляемых образовательных услуг, – 97%;</w:t>
      </w:r>
    </w:p>
    <w:p w:rsidR="00412727" w:rsidRPr="00412727" w:rsidRDefault="00412727" w:rsidP="0041272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7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41272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доля получателей услуг, которые готовы рекомендовать организацию родственникам и знакомым, – 100 %.</w:t>
      </w:r>
    </w:p>
    <w:p w:rsidR="00412727" w:rsidRPr="0026728F" w:rsidRDefault="00412727" w:rsidP="0041272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7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AC5E5A" w:rsidRPr="00D04C4E" w:rsidRDefault="0015286C" w:rsidP="00B7019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A16E01" w:rsidRPr="00D04C4E" w:rsidRDefault="00A16E01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основании СанПиН «</w:t>
      </w:r>
      <w:proofErr w:type="spellStart"/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Санитарно</w:t>
      </w:r>
      <w:proofErr w:type="spellEnd"/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эпидемиологические требования к устройству, содержанию и организации режима работы в дошкольных образовательных организациях», и Устава детского сада, функционировал</w:t>
      </w:r>
      <w:r w:rsidR="000E7C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кружки</w:t>
      </w: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работа которого направлена на</w:t>
      </w:r>
      <w:r w:rsidR="006322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формирование математических способностей у детей</w:t>
      </w: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Списочный состав кружка формировался с учетом предпочтений детей, запросов родителей и рекомендаций педагогов. </w:t>
      </w:r>
    </w:p>
    <w:p w:rsidR="00A16E01" w:rsidRPr="0014264A" w:rsidRDefault="00A16E01" w:rsidP="0063228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</w:t>
      </w:r>
      <w:r w:rsidR="00632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Занимательная математика</w:t>
      </w:r>
      <w:r w:rsidRPr="0014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  <w:r w:rsidRPr="001426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="006322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детей среднего возраста с 3 до 5 лет.</w:t>
      </w:r>
      <w:r w:rsidRPr="001426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6322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программы: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Развитие интеллектуальных способностей, познавательной активности, интереса детей к математике и желания применять полученные знания.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Задачи:</w:t>
      </w:r>
    </w:p>
    <w:p w:rsidR="00632286" w:rsidRPr="00632286" w:rsidRDefault="00632286" w:rsidP="006322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 познавательный интерес к математике через игровое взаимодействие педагога и детей.</w:t>
      </w:r>
    </w:p>
    <w:p w:rsidR="00632286" w:rsidRPr="00632286" w:rsidRDefault="00632286" w:rsidP="006322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Развивать математические способности, логическое мышление и основные мыслительные операции.</w:t>
      </w:r>
    </w:p>
    <w:p w:rsidR="00632286" w:rsidRPr="00632286" w:rsidRDefault="00632286" w:rsidP="006322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Развивать коммуникативную компетентность через парную и групповую работу.</w:t>
      </w:r>
    </w:p>
    <w:p w:rsidR="00632286" w:rsidRPr="00632286" w:rsidRDefault="00632286" w:rsidP="006322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Развивать умение высказывать простейшие собственные суждения и умозаключения на основании приобретённых знаний.</w:t>
      </w:r>
    </w:p>
    <w:p w:rsidR="00632286" w:rsidRPr="00632286" w:rsidRDefault="00632286" w:rsidP="006322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Воспитывать личностные качества и навыки самоконтроля и самооценки.</w:t>
      </w:r>
    </w:p>
    <w:p w:rsidR="00224492" w:rsidRPr="00632286" w:rsidRDefault="00632286" w:rsidP="0063228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449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r w:rsidR="00CB243B" w:rsidRPr="0022449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Юный математик</w:t>
      </w:r>
      <w:r w:rsidR="00CB243B" w:rsidRPr="0022449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для детей старшей группы с 5 до 7 лет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программы: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Развитие </w:t>
      </w:r>
      <w:proofErr w:type="spellStart"/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математического мышления.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6322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Задачи: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формировать навыки решения логических задач на разбиение по свойствам;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ознакомить детей с геометрическими фигурами и формой предметов, размером;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развитие мыслительных умений - сравнивать, анализировать, классифицировать, обобщать, абстрагировать, кодировать и декодировать информацию;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усвоение элементарных навыков алгоритмической культуры мышления;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развитие познавательных процессов восприятия памяти, внимания, воображения;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развитие творческих способностей.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закрепление представлений о величине;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развитие способности группировать предметы по цвету и величине;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освоение способов измерения с помощью условной мерки;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развитие количественных представлений, способность различать количественный и порядковый счет, устанавливать равенство и неравенство двух групп предметов;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развитие умения различать и называть в процессе моделирования геометрические фигуры, силуэты, предметы и другие.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Дать представления о числах и цифрах от 5 до 10 на основе сравнения двух множеств.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Продолжать считать по образцу и названному числу.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Продолжить учить понимать независимость числа от величины, расстояния, пространственного расположения предметов, направления счета.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Формировать навык воспроизводить количество движений по названному числу.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Формировать навык записывать решение задачи (загадки) с помощью математических знаков и цифр.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Формировать навык составлять числа от 3 до 10 из двух меньших на наглядном материале.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Объяснить, как из неравенства сделать равенство.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Формировать навык устанавливать соответствие между количеством предметов и цифрой.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Формировать навык решать логические задачи на основе зрительного восприятия.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Продолжать решать логические задачи на сравнение, классификацию, установление последовательности событий, анализ и синтез. </w:t>
      </w:r>
    </w:p>
    <w:p w:rsidR="00632286" w:rsidRPr="00632286" w:rsidRDefault="00632286" w:rsidP="0063228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632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Составление геометрических фигур из палочек и преобразование их.</w:t>
      </w:r>
    </w:p>
    <w:p w:rsidR="00632286" w:rsidRPr="008328E7" w:rsidRDefault="00632286" w:rsidP="008328E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32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«Истоки» Приобщение детей </w:t>
      </w:r>
      <w:r w:rsidR="00DE18E6" w:rsidRPr="00832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 русской национальной культуре для детей старшего дошкольного возраста с 5 до 7 лет.</w:t>
      </w:r>
    </w:p>
    <w:p w:rsidR="00DE18E6" w:rsidRPr="00DE18E6" w:rsidRDefault="00DE18E6" w:rsidP="00DE18E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E1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Цель:</w:t>
      </w:r>
    </w:p>
    <w:p w:rsidR="00DE18E6" w:rsidRPr="00DE18E6" w:rsidRDefault="00DE18E6" w:rsidP="00DE18E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E1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развитие личности ребёнка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таршего дошкольного возраста че</w:t>
      </w:r>
      <w:r w:rsidRPr="00DE1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рез приобщение к истокам русской народной культуры.</w:t>
      </w:r>
    </w:p>
    <w:p w:rsidR="00DE18E6" w:rsidRPr="00DE18E6" w:rsidRDefault="00DE18E6" w:rsidP="00DE18E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E1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Задачи:</w:t>
      </w:r>
    </w:p>
    <w:p w:rsidR="00DE18E6" w:rsidRPr="00DE18E6" w:rsidRDefault="00DE18E6" w:rsidP="00DE18E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E1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1.Воспитывать интерес к познанию культуры русского народа.</w:t>
      </w:r>
    </w:p>
    <w:p w:rsidR="00DE18E6" w:rsidRPr="00DE18E6" w:rsidRDefault="00DE18E6" w:rsidP="00DE18E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E1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2.Формировать духовно-нр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авственные качества личности ре</w:t>
      </w:r>
      <w:r w:rsidRPr="00DE1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бёнка через использование нетрадиционных форм ознакомления с культурным наследием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оссии, с устным народным творче</w:t>
      </w:r>
      <w:r w:rsidRPr="00DE1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ством.</w:t>
      </w:r>
    </w:p>
    <w:p w:rsidR="00DE18E6" w:rsidRPr="00DE18E6" w:rsidRDefault="00DE18E6" w:rsidP="00DE18E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E1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3.Дать представления об особенностях жизни русского народа, его лучших национальных кач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ествах в разнообразных видах де</w:t>
      </w:r>
      <w:r w:rsidRPr="00DE1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ятельности: речевой, игровой, музыкальной, художественной, театральной.</w:t>
      </w:r>
    </w:p>
    <w:p w:rsidR="00DE18E6" w:rsidRPr="00DE18E6" w:rsidRDefault="00DE18E6" w:rsidP="00DE18E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E1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4.Воспитывать доброжелательное отношение к окружающим, открытость к общению со взрослыми и со сверстниками.</w:t>
      </w:r>
    </w:p>
    <w:p w:rsidR="00DE18E6" w:rsidRDefault="00DE18E6" w:rsidP="00DE18E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E1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5.Воспитывать у дошкольников любовь к Родине, родному краю</w:t>
      </w:r>
    </w:p>
    <w:p w:rsidR="008328E7" w:rsidRDefault="008328E7" w:rsidP="00DE18E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A16E01" w:rsidRDefault="00250E51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</w:t>
      </w:r>
      <w:r w:rsidR="00A16E01"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ружковая работа способствует реализации программы образовательного учреждения, обеспечивает всестороннее удовлетворение образовательных потребностей дошкольников и их родителей; способствует созданию условий для гармоничного развития личности дошкольников в различных видах деятельности.</w:t>
      </w:r>
    </w:p>
    <w:p w:rsidR="008328E7" w:rsidRPr="00D04C4E" w:rsidRDefault="008328E7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C5E5A" w:rsidRPr="00D04C4E" w:rsidRDefault="0015286C" w:rsidP="008328E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C5E5A" w:rsidRPr="00D04C4E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 качества образоват</w:t>
      </w:r>
      <w:r w:rsid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ельной деятельности в 2021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 всем показателям.</w:t>
      </w:r>
    </w:p>
    <w:p w:rsidR="00AC5E5A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</w:t>
      </w:r>
      <w:r w:rsid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>. 95.9</w:t>
      </w:r>
      <w:r w:rsidR="00714803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 своей возрастной группе. Воспитанники подгото</w:t>
      </w:r>
      <w:r w:rsidR="004F4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вительных групп показали достаточные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показатели готовности к школьному обучению</w:t>
      </w:r>
      <w:r w:rsidR="00882B76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DE18E6" w:rsidRPr="00DE18E6" w:rsidRDefault="00DE18E6" w:rsidP="00DE18E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муниципальном уровне: </w:t>
      </w:r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«Шашечный турнир»- 8 детей «Игры разума- обучение детей шахматам»- 16 детей </w:t>
      </w:r>
      <w:proofErr w:type="spellStart"/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под.гр</w:t>
      </w:r>
      <w:proofErr w:type="spellEnd"/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E18E6" w:rsidRPr="00DE18E6" w:rsidRDefault="00DE18E6" w:rsidP="00DE18E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 «Все на земле от материнских рук» 2 ребенка</w:t>
      </w:r>
      <w:r w:rsidR="00C363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сертификаты участников.</w:t>
      </w:r>
    </w:p>
    <w:p w:rsidR="004F4248" w:rsidRDefault="00DE18E6" w:rsidP="00DE18E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 «Мир фантазий и идей» диплом 1 место, диплом 3 место</w:t>
      </w:r>
      <w:r w:rsidR="00C3637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7B7D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Диплом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Акция «</w:t>
      </w:r>
      <w:proofErr w:type="spellStart"/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Папавоз</w:t>
      </w:r>
      <w:proofErr w:type="spellEnd"/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>»- 18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детей. </w:t>
      </w:r>
      <w:r w:rsidR="004F4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Творческий конкурс поделок- </w:t>
      </w:r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«Что нам осень подарила» диплом 3 место, </w:t>
      </w:r>
      <w:r w:rsidR="00C3637F">
        <w:rPr>
          <w:rFonts w:ascii="Times New Roman" w:hAnsi="Times New Roman" w:cs="Times New Roman"/>
          <w:color w:val="000000"/>
          <w:sz w:val="24"/>
          <w:szCs w:val="24"/>
          <w:lang w:val="ru-RU"/>
        </w:rPr>
        <w:t>3- сертификата</w:t>
      </w:r>
      <w:r w:rsidR="007B7D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участников. </w:t>
      </w:r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 юных чтецов «Все на земле</w:t>
      </w:r>
      <w:r w:rsidR="00C363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материнских рук» </w:t>
      </w:r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диплом 3 место</w:t>
      </w:r>
      <w:r w:rsidR="00C3637F">
        <w:rPr>
          <w:rFonts w:ascii="Times New Roman" w:hAnsi="Times New Roman" w:cs="Times New Roman"/>
          <w:color w:val="000000"/>
          <w:sz w:val="24"/>
          <w:szCs w:val="24"/>
          <w:lang w:val="ru-RU"/>
        </w:rPr>
        <w:t>, 6- сертификатов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участников.</w:t>
      </w:r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</w:t>
      </w:r>
      <w:r w:rsidR="00C3637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4F4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рисунков «Мы не нарушаем»- 1 ребенок.</w:t>
      </w:r>
    </w:p>
    <w:p w:rsidR="00DE18E6" w:rsidRDefault="00DE18E6" w:rsidP="00DE18E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региональном: </w:t>
      </w:r>
      <w:r w:rsidRPr="00DE18E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«Шкату</w:t>
      </w:r>
      <w:r w:rsidR="00C3637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лка семейных традиций»</w:t>
      </w:r>
      <w:r w:rsidR="004F4248">
        <w:rPr>
          <w:rFonts w:ascii="Times New Roman" w:hAnsi="Times New Roman" w:cs="Times New Roman"/>
          <w:color w:val="000000"/>
          <w:sz w:val="24"/>
          <w:szCs w:val="24"/>
          <w:lang w:val="ru-RU"/>
        </w:rPr>
        <w:t>- 1 ребенок.</w:t>
      </w:r>
    </w:p>
    <w:p w:rsidR="00256641" w:rsidRDefault="004F4248" w:rsidP="00DE18E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Всероссийский</w:t>
      </w:r>
      <w:r w:rsidR="00256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 патриотического творчеств</w:t>
      </w:r>
      <w:r w:rsidR="00C363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«Защитнику отечества»-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</w:t>
      </w:r>
      <w:r w:rsidR="00C3637F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256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иплом участника.</w:t>
      </w:r>
    </w:p>
    <w:p w:rsidR="00256641" w:rsidRPr="00256641" w:rsidRDefault="00256641" w:rsidP="00256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6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Международный творческий конкурс «Здравствуй, осень золота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я!» Диплом 1 степени.</w:t>
      </w:r>
      <w:r w:rsidRPr="00256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Творческий конкурс «Осенняя фантазия» на МААМ.RU-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диплом 1 место. </w:t>
      </w:r>
      <w:r w:rsidRPr="00256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конкурс «Мастерская осенних поделок» на сайте «Парад талан</w:t>
      </w:r>
      <w:r w:rsidR="00C3637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тов» диплом 1 место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C363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6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поделок «Золотая осень» </w:t>
      </w:r>
      <w:r w:rsidR="00C3637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6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диплом 2 степени.</w:t>
      </w:r>
    </w:p>
    <w:p w:rsidR="00A51E08" w:rsidRDefault="00256641" w:rsidP="00256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6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Международная интернет- оли</w:t>
      </w:r>
      <w:r w:rsidR="00C363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мпиада по математике-</w:t>
      </w:r>
      <w:r w:rsidRPr="00256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диплом 1 место</w:t>
      </w:r>
      <w:r w:rsidR="00A51E0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F29EF" w:rsidRPr="007F77B1" w:rsidRDefault="000F29EF" w:rsidP="00C764A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5E5A" w:rsidRPr="00D04C4E" w:rsidRDefault="0015286C" w:rsidP="00B7019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AC5E5A" w:rsidRPr="00D04C4E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укомплектован согласно штатному расписанию. Всего работают</w:t>
      </w:r>
      <w:r w:rsidR="00250E51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</w:t>
      </w:r>
      <w:r w:rsidR="00714803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овек. Педагогический коллектив д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етского сада насчитывает</w:t>
      </w:r>
      <w:r w:rsidR="00250E51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</w:t>
      </w:r>
      <w:r w:rsidR="00714803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Соотношение воспитанников, приходящихся на 1 взрослого:</w:t>
      </w:r>
    </w:p>
    <w:p w:rsidR="00AC5E5A" w:rsidRPr="0014264A" w:rsidRDefault="0015286C" w:rsidP="00D04C4E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6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воспитанник/педагоги –</w:t>
      </w:r>
      <w:r w:rsidR="00250E51" w:rsidRPr="001426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7D99">
        <w:rPr>
          <w:rFonts w:ascii="Times New Roman" w:hAnsi="Times New Roman" w:cs="Times New Roman"/>
          <w:color w:val="000000"/>
          <w:sz w:val="24"/>
          <w:szCs w:val="24"/>
          <w:lang w:val="ru-RU"/>
        </w:rPr>
        <w:t>8/6</w:t>
      </w:r>
      <w:r w:rsidRPr="0014264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C5E5A" w:rsidRPr="0014264A" w:rsidRDefault="0015286C" w:rsidP="00D04C4E">
      <w:pPr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6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воспитанники/все сотрудники –</w:t>
      </w:r>
      <w:r w:rsidR="00250E51" w:rsidRPr="001426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7D9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14264A">
        <w:rPr>
          <w:rFonts w:ascii="Times New Roman" w:hAnsi="Times New Roman" w:cs="Times New Roman"/>
          <w:color w:val="000000"/>
          <w:sz w:val="24"/>
          <w:szCs w:val="24"/>
          <w:lang w:val="ru-RU"/>
        </w:rPr>
        <w:t>/1.</w:t>
      </w:r>
    </w:p>
    <w:p w:rsidR="00191307" w:rsidRDefault="00256641" w:rsidP="001913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 итогам 2021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50E51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года. 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="00250E51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B6A5D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 квалификационным требованиям</w:t>
      </w:r>
      <w:r w:rsidR="00DB6A5D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, 2 соо</w:t>
      </w:r>
      <w:r w:rsidR="00BB1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тветствуют занимаемой должности, 2 прошли курсы повышения квалификации</w:t>
      </w:r>
      <w:r w:rsidR="007C66BE" w:rsidRPr="007C66BE">
        <w:rPr>
          <w:rFonts w:ascii="Times New Roman" w:eastAsia="SimSun" w:hAnsi="Times New Roman" w:cs="Times New Roman"/>
          <w:lang w:val="ru-RU"/>
        </w:rPr>
        <w:t xml:space="preserve"> в ТОГИРРО</w:t>
      </w:r>
      <w:r w:rsidR="007C66BE">
        <w:rPr>
          <w:rFonts w:ascii="Times New Roman" w:eastAsia="SimSun" w:hAnsi="Times New Roman" w:cs="Times New Roman"/>
          <w:lang w:val="ru-RU"/>
        </w:rPr>
        <w:t>,</w:t>
      </w:r>
      <w:r w:rsidR="00BB1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воспитатель прошла дополнительное образован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 получила удостоверение АНОДПО «ОУ Каменный город» курс повышения квалификации «</w:t>
      </w:r>
      <w:r w:rsidR="005B3F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качества музыкальной деятельности дошкольной образовательной организации в условиях реализации ФГОС ДО. </w:t>
      </w:r>
      <w:r w:rsidR="005E4B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Прошли обучение по программам: </w:t>
      </w:r>
      <w:r w:rsidR="005E4B4E" w:rsidRPr="005E4B4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«Использование образовательных платформ в работе с детьми дошкольно</w:t>
      </w:r>
      <w:r w:rsidR="005E4B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возраста»,8 часов, «ТОГИРО», </w:t>
      </w:r>
      <w:r w:rsidR="005E4B4E" w:rsidRPr="005E4B4E">
        <w:rPr>
          <w:rFonts w:ascii="Times New Roman" w:hAnsi="Times New Roman" w:cs="Times New Roman"/>
          <w:color w:val="000000"/>
          <w:sz w:val="24"/>
          <w:szCs w:val="24"/>
          <w:lang w:val="ru-RU"/>
        </w:rPr>
        <w:t>«Учет возрастных особенностей базовых потребностей детей раннего возраста при организации образовательного про</w:t>
      </w:r>
      <w:r w:rsidR="005E4B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цесса» АО «Просвещение» 3 часа, </w:t>
      </w:r>
      <w:r w:rsidR="005E4B4E" w:rsidRPr="005E4B4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«Основы здорового питания для дошкольников» ФБУП «Новосибирский НИИ гиг</w:t>
      </w:r>
      <w:r w:rsidR="005E4B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иены» </w:t>
      </w:r>
      <w:proofErr w:type="spellStart"/>
      <w:r w:rsidR="005E4B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</w:t>
      </w:r>
      <w:proofErr w:type="spellEnd"/>
      <w:r w:rsidR="005E4B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15 часов, «Мнемотехники. Запоминаем главное и выделяем важное» ДПО «Экстерн»1.5 часов, «Обзор новых действующих санитарных правил для организаций воспитания и обучения, отдыха и оздоровления детей и молодежи с 1 января 2021года» ДОП «Экстерн» 1 час, </w:t>
      </w:r>
      <w:r w:rsidR="0019130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«Сенсорное развитие детей раннего возраста. Развивающая предметно- пространственная среда для сенсорного развития детей» АО «Просвещение» 2 часа, «Развитие крупной и мелкой моторики у детей раннего возраста»</w:t>
      </w:r>
      <w:r w:rsidR="000F2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ООО «Просвещение- союз» 1 час, «Формирование предпосылок функциональной грамотности у детей дошкольного возраста» 1.5 часа.</w:t>
      </w:r>
    </w:p>
    <w:p w:rsidR="008328E7" w:rsidRPr="008328E7" w:rsidRDefault="008328E7" w:rsidP="001913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1307" w:rsidRPr="00532FFC" w:rsidRDefault="00191307" w:rsidP="0019130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4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течении года, еже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месячно, участвовали в районных семинарах и методических объединениях: </w:t>
      </w:r>
      <w:r w:rsidRPr="00532FF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«Национальный проект образование» Поддержка семей» сообщение.</w:t>
      </w:r>
    </w:p>
    <w:p w:rsidR="00191307" w:rsidRDefault="00191307" w:rsidP="0019130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F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Практическое представление опыта «Реализация системно- деятельного подхода в образовательной деятельности как эффективного средства речевого развития детей</w:t>
      </w:r>
      <w:r w:rsidR="00A77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дошкольного возраста»</w:t>
      </w:r>
      <w:r w:rsidRPr="00532FF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7778E" w:rsidRDefault="00A7778E" w:rsidP="0019130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1307" w:rsidRPr="00532FFC" w:rsidRDefault="00191307" w:rsidP="0019130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базе детского сада провели: </w:t>
      </w:r>
      <w:r w:rsidRPr="0004477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Семинар - практикум для педагогов ДОУ</w:t>
      </w:r>
      <w:r w:rsidR="00975A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«Организация работы по подготовке детей к обучению грамоты» </w:t>
      </w:r>
      <w:r w:rsidRPr="00044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Мастер- класс для воспитат</w:t>
      </w:r>
      <w:r w:rsidR="003E7A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елей «Умельцы</w:t>
      </w:r>
      <w:r w:rsidRPr="00044775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3E7A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кружковой работе музыкального руководителя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Педсоветы:</w:t>
      </w:r>
      <w:r w:rsidRPr="00044775">
        <w:rPr>
          <w:lang w:val="ru-RU"/>
        </w:rPr>
        <w:t xml:space="preserve"> </w:t>
      </w:r>
      <w:r w:rsidR="00975A5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«Новый учебный год- 2020-2021</w:t>
      </w:r>
      <w:r w:rsidRPr="00044775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4775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975A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Профессиональная самореализация педагогов ДОУ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»,</w:t>
      </w:r>
      <w:r w:rsidRPr="00044775">
        <w:rPr>
          <w:lang w:val="ru-RU"/>
        </w:rPr>
        <w:t xml:space="preserve"> </w:t>
      </w:r>
      <w:r w:rsidRPr="00044775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975A5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потенциал педагогов</w:t>
      </w:r>
      <w:r w:rsidR="003E7A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»; «Развитие речи дошкольников: проблемы, пути решения». Круглый стол «Развитие творческих способностей у детей через театрализованную деятельность», педагогический практикум «Счастливая дорога от детского сада до дома», месячник «Здоровья» и </w:t>
      </w:r>
      <w:proofErr w:type="spellStart"/>
      <w:r w:rsidR="003E7A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мн.др</w:t>
      </w:r>
      <w:proofErr w:type="spellEnd"/>
      <w:r w:rsidR="003E7A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91307" w:rsidRDefault="00191307" w:rsidP="0019130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Участвовали в Муниципальных к</w:t>
      </w:r>
      <w:r w:rsidR="00975A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онкурсах «Педагог года- 2021»,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Осенние поделки», «Все на земле от материнских рук», </w:t>
      </w:r>
      <w:r w:rsidRPr="00044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 «Лучший летний прогулочный участок»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75A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«Лучший зимний прогулочный участок»</w:t>
      </w:r>
      <w:r w:rsidR="00E3720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Смотр- конкурс «Дидактические пособия и игры», в конкурсе технического моделирования «Конструктор- мир фантазий и идей», в конкурсе «Педагогическая находка».</w:t>
      </w:r>
    </w:p>
    <w:p w:rsidR="00191307" w:rsidRPr="00D01508" w:rsidRDefault="00191307" w:rsidP="0019130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1307" w:rsidRPr="00044775" w:rsidRDefault="00191307" w:rsidP="0019130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150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базе детского сада провели конкурсы:</w:t>
      </w:r>
      <w:r w:rsidRPr="00D01508">
        <w:rPr>
          <w:sz w:val="24"/>
          <w:szCs w:val="24"/>
          <w:lang w:val="ru-RU"/>
        </w:rPr>
        <w:t xml:space="preserve"> </w:t>
      </w:r>
      <w:r w:rsidR="00D01508" w:rsidRPr="00D01508">
        <w:rPr>
          <w:sz w:val="24"/>
          <w:szCs w:val="24"/>
          <w:lang w:val="ru-RU"/>
        </w:rPr>
        <w:t xml:space="preserve">Конкурс «Дары осени», </w:t>
      </w:r>
      <w:r w:rsidR="00D01508" w:rsidRPr="00D01508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D0150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онкурс на</w:t>
      </w:r>
      <w:r w:rsidRPr="00044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лучшее новогоднее оформление фасада и тер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ритории «Новогодние чудеса</w:t>
      </w:r>
      <w:r w:rsidRPr="0004477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Диплом 1 место</w:t>
      </w:r>
      <w:r w:rsidR="00D015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конкурс «Огород на подоконнике», «Лучший проект по математике и экологии» и </w:t>
      </w:r>
      <w:proofErr w:type="spellStart"/>
      <w:r w:rsidR="00D0150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мн.др</w:t>
      </w:r>
      <w:proofErr w:type="spellEnd"/>
      <w:r w:rsidR="00D0150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91307" w:rsidRPr="00044775" w:rsidRDefault="00191307" w:rsidP="0019130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кции: «Лыжня России», «Кедровая алея», «Сад победы», «Окна победы»,</w:t>
      </w:r>
      <w:r w:rsidR="00C845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«Безопасная дорога», «Я правильный пешеход»,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Покорми птиц»,</w:t>
      </w:r>
      <w:r w:rsidR="003E7A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«Подари улыбку маме»</w:t>
      </w:r>
      <w:r w:rsidR="004F4248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«Мы Россияне», и</w:t>
      </w:r>
      <w:r w:rsidR="003E7A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4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мн.др</w:t>
      </w:r>
      <w:proofErr w:type="spellEnd"/>
      <w:r w:rsidR="004F424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91307" w:rsidRPr="00D04C4E" w:rsidRDefault="00191307" w:rsidP="001913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постоянно повышают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свой профессиональный уровень,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знакомятся с опытом работы своих коллег и других дошкольных учрежд</w:t>
      </w:r>
      <w:r w:rsidR="00E504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ений, а также </w:t>
      </w:r>
      <w:proofErr w:type="spellStart"/>
      <w:r w:rsidR="00E504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развиваются</w:t>
      </w:r>
      <w:proofErr w:type="spellEnd"/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91307" w:rsidRPr="00A51E08" w:rsidRDefault="00191307" w:rsidP="0019130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1307" w:rsidRDefault="00191307" w:rsidP="005E4B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Pr="00191307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B0EF4" w:rsidRPr="00191307" w:rsidRDefault="00191307" w:rsidP="002F3A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Диаграммы </w:t>
      </w:r>
      <w:r w:rsidR="0015286C" w:rsidRPr="001913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 характеристиками кадрового состава Детского сада</w:t>
      </w:r>
      <w:r w:rsidR="005C0729" w:rsidRPr="001913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191307" w:rsidRDefault="00191307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1307" w:rsidRDefault="00191307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1307" w:rsidRPr="00D04C4E" w:rsidRDefault="00191307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5AEE42D">
            <wp:extent cx="5480685" cy="27070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91E" w:rsidRPr="00D04C4E" w:rsidRDefault="00E1491E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8296F" w:rsidRPr="00D04C4E" w:rsidRDefault="00191307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44C0003" wp14:editId="62A94DDD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486400" cy="3200400"/>
            <wp:effectExtent l="0" t="0" r="15240" b="381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E5A" w:rsidRPr="00D04C4E" w:rsidRDefault="00AC5E5A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729" w:rsidRDefault="005C072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6728F" w:rsidRPr="0026728F" w:rsidRDefault="0026728F" w:rsidP="002F3A6B">
      <w:pPr>
        <w:widowControl w:val="0"/>
        <w:spacing w:before="0" w:beforeAutospacing="0" w:after="0" w:afterAutospacing="0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26728F">
        <w:rPr>
          <w:rFonts w:ascii="Times New Roman" w:eastAsia="SimSun" w:hAnsi="Times New Roman" w:cs="Times New Roman"/>
          <w:b/>
          <w:sz w:val="24"/>
          <w:szCs w:val="24"/>
          <w:lang w:val="ru-RU"/>
        </w:rPr>
        <w:t>Квалификационная категория</w:t>
      </w:r>
    </w:p>
    <w:p w:rsidR="0026728F" w:rsidRPr="0026728F" w:rsidRDefault="0026728F" w:rsidP="0026728F">
      <w:pPr>
        <w:widowControl w:val="0"/>
        <w:spacing w:before="0" w:beforeAutospacing="0" w:after="0" w:afterAutospacing="0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657"/>
        <w:gridCol w:w="1984"/>
        <w:gridCol w:w="1985"/>
        <w:gridCol w:w="1985"/>
      </w:tblGrid>
      <w:tr w:rsidR="0026728F" w:rsidRPr="0026728F" w:rsidTr="002F3A6B">
        <w:tc>
          <w:tcPr>
            <w:tcW w:w="3657" w:type="dxa"/>
          </w:tcPr>
          <w:p w:rsidR="0026728F" w:rsidRPr="0026728F" w:rsidRDefault="0026728F" w:rsidP="0026728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26728F">
              <w:rPr>
                <w:rFonts w:ascii="Times New Roman" w:eastAsia="SimSun" w:hAnsi="Times New Roman" w:cs="Times New Roman"/>
              </w:rPr>
              <w:t>Всего  педагогов</w:t>
            </w:r>
          </w:p>
        </w:tc>
        <w:tc>
          <w:tcPr>
            <w:tcW w:w="1984" w:type="dxa"/>
          </w:tcPr>
          <w:p w:rsidR="0026728F" w:rsidRPr="0026728F" w:rsidRDefault="0026728F" w:rsidP="0026728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26728F">
              <w:rPr>
                <w:rFonts w:ascii="Times New Roman" w:eastAsia="SimSu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26728F" w:rsidRPr="0026728F" w:rsidRDefault="0026728F" w:rsidP="0026728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26728F">
              <w:rPr>
                <w:rFonts w:ascii="Times New Roman" w:eastAsia="SimSun" w:hAnsi="Times New Roman" w:cs="Times New Roman"/>
              </w:rPr>
              <w:t xml:space="preserve">Первая </w:t>
            </w:r>
          </w:p>
        </w:tc>
        <w:tc>
          <w:tcPr>
            <w:tcW w:w="1985" w:type="dxa"/>
          </w:tcPr>
          <w:p w:rsidR="0026728F" w:rsidRPr="0026728F" w:rsidRDefault="0026728F" w:rsidP="0026728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26728F">
              <w:rPr>
                <w:rFonts w:ascii="Times New Roman" w:eastAsia="SimSun" w:hAnsi="Times New Roman" w:cs="Times New Roman"/>
              </w:rPr>
              <w:t>Без категории</w:t>
            </w:r>
          </w:p>
        </w:tc>
      </w:tr>
      <w:tr w:rsidR="0026728F" w:rsidRPr="0026728F" w:rsidTr="002F3A6B">
        <w:trPr>
          <w:trHeight w:val="247"/>
        </w:trPr>
        <w:tc>
          <w:tcPr>
            <w:tcW w:w="3657" w:type="dxa"/>
            <w:vMerge w:val="restart"/>
          </w:tcPr>
          <w:p w:rsidR="0026728F" w:rsidRPr="0026728F" w:rsidRDefault="0026728F" w:rsidP="0026728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6728F" w:rsidRPr="0026728F" w:rsidRDefault="0026728F" w:rsidP="0026728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26728F" w:rsidRPr="0026728F" w:rsidRDefault="0026728F" w:rsidP="0026728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6728F" w:rsidRPr="0026728F" w:rsidRDefault="0026728F" w:rsidP="0026728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</w:p>
        </w:tc>
      </w:tr>
      <w:tr w:rsidR="0026728F" w:rsidRPr="0026728F" w:rsidTr="002F3A6B">
        <w:trPr>
          <w:trHeight w:val="308"/>
        </w:trPr>
        <w:tc>
          <w:tcPr>
            <w:tcW w:w="3657" w:type="dxa"/>
            <w:vMerge/>
          </w:tcPr>
          <w:p w:rsidR="0026728F" w:rsidRPr="0026728F" w:rsidRDefault="0026728F" w:rsidP="0026728F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84" w:type="dxa"/>
          </w:tcPr>
          <w:p w:rsidR="0026728F" w:rsidRPr="0026728F" w:rsidRDefault="0026728F" w:rsidP="0026728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</w:t>
            </w:r>
            <w:r w:rsidRPr="0026728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26728F" w:rsidRPr="0026728F" w:rsidRDefault="0026728F" w:rsidP="0026728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17</w:t>
            </w:r>
            <w:r w:rsidRPr="0026728F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26728F" w:rsidRPr="0026728F" w:rsidRDefault="0026728F" w:rsidP="0026728F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83</w:t>
            </w:r>
            <w:r w:rsidRPr="0026728F">
              <w:rPr>
                <w:rFonts w:ascii="Times New Roman" w:eastAsia="SimSun" w:hAnsi="Times New Roman" w:cs="Times New Roman"/>
              </w:rPr>
              <w:t>%</w:t>
            </w:r>
          </w:p>
        </w:tc>
      </w:tr>
    </w:tbl>
    <w:p w:rsidR="005C0729" w:rsidRPr="00044775" w:rsidRDefault="00D01508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перспективе до 2024 года должны аттестоваться на категорию, все воспитатели нашего детского сада.</w:t>
      </w:r>
    </w:p>
    <w:p w:rsidR="00BB14C0" w:rsidRPr="00191307" w:rsidRDefault="00BB14C0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AC5E5A" w:rsidRPr="00D04C4E" w:rsidRDefault="0015286C" w:rsidP="002F3A6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778E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A7778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учебно</w:t>
      </w: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-методического и библиотечно-информационного обеспечения</w:t>
      </w:r>
    </w:p>
    <w:p w:rsidR="002154F2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Детском саду</w:t>
      </w:r>
      <w:r w:rsidR="00F54AEB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</w:t>
      </w:r>
      <w:r w:rsidR="00F54AEB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D04C4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</w:t>
      </w:r>
      <w:r w:rsidR="00C278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бумажных</w:t>
      </w:r>
      <w:r w:rsidR="000A28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носителях.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-образовательной работы в соответствии с обязательной частью ООП.</w:t>
      </w:r>
      <w:r w:rsidR="0018207D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A28AE" w:rsidRDefault="000A28AE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Новое пополнение библиотечного ф</w:t>
      </w:r>
      <w:r w:rsidR="00C845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онда в 2021 году в количестве </w:t>
      </w:r>
      <w:r w:rsidR="007F77B1">
        <w:rPr>
          <w:rFonts w:ascii="Times New Roman" w:hAnsi="Times New Roman" w:cs="Times New Roman"/>
          <w:color w:val="000000"/>
          <w:sz w:val="24"/>
          <w:szCs w:val="24"/>
          <w:lang w:val="ru-RU"/>
        </w:rPr>
        <w:t>72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книг</w:t>
      </w:r>
      <w:r w:rsidR="007F77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7B4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направлениям: астрономия, </w:t>
      </w:r>
      <w:proofErr w:type="spellStart"/>
      <w:r w:rsidR="007B4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эк</w:t>
      </w:r>
      <w:r w:rsidR="00C845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ология и финансовая грамотность, 4 д/и «Денежка»- играем в магазин.</w:t>
      </w:r>
    </w:p>
    <w:p w:rsidR="006458A9" w:rsidRPr="00D04C4E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  <w:r w:rsidR="0030583E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</w:t>
      </w:r>
      <w:r w:rsidR="007F77B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монитор, 1 проектор, 7</w:t>
      </w:r>
      <w:r w:rsidR="0030583E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компьютер</w:t>
      </w:r>
      <w:r w:rsidR="00A77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30583E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, 1</w:t>
      </w:r>
      <w:r w:rsidR="002154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музыкальный центр, 1 телевизор, 1 видеокамера, 1 фотоаппарат, 1 цветной принтер, 3 чёрно-белых принт</w:t>
      </w:r>
      <w:r w:rsidR="00A77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ера, колонки к компьютеру -3 шт., 3 интерактивных </w:t>
      </w:r>
      <w:r w:rsidR="00C76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досок</w:t>
      </w:r>
      <w:r w:rsidR="00A777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C5E5A" w:rsidRPr="00D04C4E" w:rsidRDefault="0015286C" w:rsidP="002F3A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18207D" w:rsidRPr="00D04C4E" w:rsidRDefault="0018207D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Состояние материально-технической базы ДОУ соответствует педагогическим требованиям, и санитарным нормам.</w:t>
      </w:r>
    </w:p>
    <w:p w:rsidR="0018207D" w:rsidRPr="00D04C4E" w:rsidRDefault="0018207D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обеспечения </w:t>
      </w:r>
      <w:proofErr w:type="spellStart"/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воспитательно</w:t>
      </w:r>
      <w:proofErr w:type="spellEnd"/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-образовательного процесса в дошкольном учреждении имеются:</w:t>
      </w:r>
    </w:p>
    <w:p w:rsidR="0018207D" w:rsidRPr="00D04C4E" w:rsidRDefault="0018207D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музыкально - физкультурный зал, методический кабинет, оборудованные групповые комнаты.</w:t>
      </w:r>
    </w:p>
    <w:p w:rsidR="0018207D" w:rsidRPr="00D04C4E" w:rsidRDefault="0018207D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территории ДОУ:</w:t>
      </w:r>
      <w:r w:rsidR="00C278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27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 прогулочные площадки.</w:t>
      </w:r>
    </w:p>
    <w:p w:rsidR="0018207D" w:rsidRPr="00D04C4E" w:rsidRDefault="0018207D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медицинского обслуживания оборудованы </w:t>
      </w:r>
      <w:r w:rsidR="00B55B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медицинский кабинет, изолятор</w:t>
      </w:r>
      <w:r w:rsidRPr="00D04C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.</w:t>
      </w:r>
    </w:p>
    <w:p w:rsidR="0018207D" w:rsidRPr="00D04C4E" w:rsidRDefault="0018207D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Территория детского сада соответствует нормам по озеленению (много кустарников, большая площадь травяного покрова, разбиты цветники).</w:t>
      </w:r>
    </w:p>
    <w:p w:rsidR="0018207D" w:rsidRPr="00D04C4E" w:rsidRDefault="0018207D" w:rsidP="00D04C4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Техническая база и предметно-развивающая среда соответствует реализации основной образовательной программы дошкольного учреждения, возрасту детей, </w:t>
      </w:r>
      <w:proofErr w:type="spellStart"/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СанПин</w:t>
      </w:r>
      <w:proofErr w:type="spellEnd"/>
      <w:r w:rsidRPr="00D04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C5E5A" w:rsidRPr="00D04C4E" w:rsidRDefault="0030583E" w:rsidP="00D04C4E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4C4E"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  <w:proofErr w:type="spellEnd"/>
      <w:r w:rsidRPr="00D04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4C4E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D04C4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5E5A" w:rsidRPr="00D04C4E" w:rsidRDefault="0030583E" w:rsidP="00D04C4E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старшего воспитателя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:rsidR="00AC5E5A" w:rsidRPr="00D04C4E" w:rsidRDefault="0015286C" w:rsidP="00D04C4E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 – 1;</w:t>
      </w:r>
    </w:p>
    <w:p w:rsidR="00AC5E5A" w:rsidRPr="00D04C4E" w:rsidRDefault="0015286C" w:rsidP="00D04C4E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</w:rPr>
        <w:t>музыкальный зал – 1;</w:t>
      </w:r>
    </w:p>
    <w:p w:rsidR="00AC5E5A" w:rsidRPr="00D04C4E" w:rsidRDefault="0030583E" w:rsidP="00D04C4E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физкультурный зал совмещен с музыкальным</w:t>
      </w:r>
      <w:r w:rsidR="0015286C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C5E5A" w:rsidRPr="00D04C4E" w:rsidRDefault="0015286C" w:rsidP="00D04C4E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4C4E">
        <w:rPr>
          <w:rFonts w:ascii="Times New Roman" w:hAnsi="Times New Roman" w:cs="Times New Roman"/>
          <w:color w:val="000000"/>
          <w:sz w:val="24"/>
          <w:szCs w:val="24"/>
        </w:rPr>
        <w:t>пищеблок</w:t>
      </w:r>
      <w:proofErr w:type="spellEnd"/>
      <w:r w:rsidRPr="00D04C4E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:rsidR="00AC5E5A" w:rsidRPr="00D04C4E" w:rsidRDefault="0015286C" w:rsidP="00D04C4E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</w:rPr>
        <w:t>прачечная – 1;</w:t>
      </w:r>
    </w:p>
    <w:p w:rsidR="00AC5E5A" w:rsidRDefault="0015286C" w:rsidP="00D04C4E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4C4E">
        <w:rPr>
          <w:rFonts w:ascii="Times New Roman" w:hAnsi="Times New Roman" w:cs="Times New Roman"/>
          <w:color w:val="000000"/>
          <w:sz w:val="24"/>
          <w:szCs w:val="24"/>
        </w:rPr>
        <w:t>медицинский</w:t>
      </w:r>
      <w:proofErr w:type="spellEnd"/>
      <w:r w:rsidRPr="00D04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4C4E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D04C4E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:rsidR="00A7778E" w:rsidRPr="00D04C4E" w:rsidRDefault="00A7778E" w:rsidP="00D04C4E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изолятор- 1</w:t>
      </w:r>
    </w:p>
    <w:p w:rsidR="001142E6" w:rsidRPr="00D04C4E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</w:t>
      </w:r>
      <w:r w:rsidR="00C278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детей своей группы.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Оборудованы групповые комнаты, включающие игровую, познавательную, обеденную зоны.</w:t>
      </w:r>
      <w:r w:rsidR="00C278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Предметно- развивающая среда мобильна, оформляется в соответствие проекту, времени года и темы недели.</w:t>
      </w:r>
    </w:p>
    <w:p w:rsidR="006458A9" w:rsidRPr="006458A9" w:rsidRDefault="006458A9" w:rsidP="006458A9">
      <w:pPr>
        <w:tabs>
          <w:tab w:val="left" w:pos="180"/>
        </w:tabs>
        <w:spacing w:before="0" w:beforeAutospacing="0" w:after="0" w:afterAutospacing="0"/>
        <w:rPr>
          <w:rFonts w:ascii="Calibri" w:eastAsia="Calibri" w:hAnsi="Calibri" w:cs="Times New Roman"/>
          <w:b/>
          <w:sz w:val="24"/>
          <w:szCs w:val="24"/>
          <w:lang w:val="ru-RU"/>
        </w:rPr>
      </w:pPr>
    </w:p>
    <w:tbl>
      <w:tblPr>
        <w:tblStyle w:val="11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4678"/>
      </w:tblGrid>
      <w:tr w:rsidR="006458A9" w:rsidRPr="006458A9" w:rsidTr="006458A9">
        <w:tc>
          <w:tcPr>
            <w:tcW w:w="1838" w:type="dxa"/>
          </w:tcPr>
          <w:p w:rsidR="006458A9" w:rsidRPr="006458A9" w:rsidRDefault="006458A9" w:rsidP="006458A9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458A9">
              <w:rPr>
                <w:rFonts w:eastAsia="Calibri" w:cstheme="minorHAnsi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3827" w:type="dxa"/>
          </w:tcPr>
          <w:p w:rsidR="006458A9" w:rsidRPr="006458A9" w:rsidRDefault="006458A9" w:rsidP="006458A9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458A9">
              <w:rPr>
                <w:rFonts w:eastAsia="Calibri" w:cstheme="minorHAnsi"/>
                <w:b/>
                <w:sz w:val="24"/>
                <w:szCs w:val="24"/>
              </w:rPr>
              <w:t>Основное предназначение</w:t>
            </w:r>
          </w:p>
        </w:tc>
        <w:tc>
          <w:tcPr>
            <w:tcW w:w="4678" w:type="dxa"/>
          </w:tcPr>
          <w:p w:rsidR="006458A9" w:rsidRPr="006458A9" w:rsidRDefault="006458A9" w:rsidP="006458A9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458A9">
              <w:rPr>
                <w:rFonts w:eastAsia="Calibri" w:cstheme="minorHAnsi"/>
                <w:b/>
                <w:sz w:val="24"/>
                <w:szCs w:val="24"/>
              </w:rPr>
              <w:t>Оснащение</w:t>
            </w:r>
          </w:p>
        </w:tc>
      </w:tr>
      <w:tr w:rsidR="006458A9" w:rsidRPr="006458A9" w:rsidTr="006458A9">
        <w:tc>
          <w:tcPr>
            <w:tcW w:w="183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Кабинет  старшего воспитателя</w:t>
            </w:r>
          </w:p>
        </w:tc>
        <w:tc>
          <w:tcPr>
            <w:tcW w:w="382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 xml:space="preserve">Индивидуальные консультации, беседы с педагогическим, </w:t>
            </w:r>
            <w:r w:rsidRPr="006458A9">
              <w:rPr>
                <w:rFonts w:eastAsia="Times New Roman" w:cstheme="minorHAnsi"/>
                <w:lang w:eastAsia="ru-RU"/>
              </w:rPr>
              <w:lastRenderedPageBreak/>
              <w:t>медицинским, обслуживающим персоналом и родителями.</w:t>
            </w:r>
          </w:p>
        </w:tc>
        <w:tc>
          <w:tcPr>
            <w:tcW w:w="467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lastRenderedPageBreak/>
              <w:t xml:space="preserve">Библиотека  нормативно- правовой документации; ноутбук, принтер цветной, </w:t>
            </w:r>
            <w:r w:rsidRPr="006458A9">
              <w:rPr>
                <w:rFonts w:eastAsia="Times New Roman" w:cstheme="minorHAnsi"/>
                <w:lang w:eastAsia="ru-RU"/>
              </w:rPr>
              <w:lastRenderedPageBreak/>
              <w:t>принтер многофункциональный; документация по содержанию  работы  в  ДОУ.</w:t>
            </w:r>
          </w:p>
        </w:tc>
      </w:tr>
      <w:tr w:rsidR="006458A9" w:rsidRPr="006458A9" w:rsidTr="006458A9">
        <w:tc>
          <w:tcPr>
            <w:tcW w:w="183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lastRenderedPageBreak/>
              <w:t>Методический кабинет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Осуществление методической помощи  педагогам; организация консультаций, педсоветов, семинаров и других форм повышения педагогического мастерства;</w:t>
            </w:r>
          </w:p>
        </w:tc>
        <w:tc>
          <w:tcPr>
            <w:tcW w:w="467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Библиотека педагогической, методической и детской литературы; библиотека периодических изданий; демонстрационный, раздаточный   материал для занятий.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Дидактические и методические материалы для организации работы с детьми по различным направлениям.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Игрушки, муляжи.  Изделия народного   декоративно-прикладного искусства. Кукольный театр.</w:t>
            </w:r>
          </w:p>
        </w:tc>
      </w:tr>
      <w:tr w:rsidR="006458A9" w:rsidRPr="00C764A4" w:rsidTr="006458A9">
        <w:tc>
          <w:tcPr>
            <w:tcW w:w="183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Музыкальный зал совмещен со спортивным.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Музыкальные занятия, физкультурные занятия, утренняя гимнастика; развлечения, тематические, досуги; театральные представления, праздники;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 xml:space="preserve"> родительские собрания и прочие мероприятия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 xml:space="preserve"> для родителей.</w:t>
            </w:r>
          </w:p>
        </w:tc>
        <w:tc>
          <w:tcPr>
            <w:tcW w:w="467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Используемые пособия, игрушки, атрибуты.  Ноутбук, музыкальный центр, пианино.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Телевизор, проектор, ширма, интерактивная до</w:t>
            </w:r>
            <w:r w:rsidR="00162A64">
              <w:rPr>
                <w:rFonts w:eastAsia="Times New Roman" w:cstheme="minorHAnsi"/>
                <w:lang w:eastAsia="ru-RU"/>
              </w:rPr>
              <w:t>ска.</w:t>
            </w:r>
            <w:r w:rsidRPr="006458A9">
              <w:rPr>
                <w:rFonts w:eastAsia="Calibri" w:cstheme="minorHAnsi"/>
              </w:rPr>
              <w:t xml:space="preserve"> </w:t>
            </w:r>
            <w:r w:rsidRPr="006458A9">
              <w:rPr>
                <w:rFonts w:eastAsia="Times New Roman" w:cstheme="minorHAnsi"/>
                <w:lang w:eastAsia="ru-RU"/>
              </w:rPr>
              <w:t>Оборудование для ходьбы, бега, равновесия (коврики массажные). Для прыжков (скакалки короткие). Для катания, бросания, ло</w:t>
            </w:r>
            <w:r w:rsidR="007F77B1">
              <w:rPr>
                <w:rFonts w:eastAsia="Times New Roman" w:cstheme="minorHAnsi"/>
                <w:lang w:eastAsia="ru-RU"/>
              </w:rPr>
              <w:t>вли (обручи большие и малые, мячи попрыгунчики</w:t>
            </w:r>
            <w:r w:rsidRPr="006458A9">
              <w:rPr>
                <w:rFonts w:eastAsia="Times New Roman" w:cstheme="minorHAnsi"/>
                <w:lang w:eastAsia="ru-RU"/>
              </w:rPr>
              <w:t xml:space="preserve">, мешочки с грузом, кегли). Атрибуты к подвижным и спортивным играм. Спортивное оборудование для прыжков, метания, лазания. </w:t>
            </w:r>
          </w:p>
        </w:tc>
      </w:tr>
      <w:tr w:rsidR="006458A9" w:rsidRPr="00C764A4" w:rsidTr="006458A9">
        <w:tc>
          <w:tcPr>
            <w:tcW w:w="183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Коридоры ДОУ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Информационно-просветительская  работа  с  сотрудниками    и  родителями.</w:t>
            </w:r>
          </w:p>
        </w:tc>
        <w:tc>
          <w:tcPr>
            <w:tcW w:w="467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Стенды для родителей, визитка ДОУ. Стенды  для  сотрудников (охрана труда, профсоюзные вести, дополнительное образование, уголок здоровья, уголок родительского комитета, пожарная безопасность).</w:t>
            </w:r>
          </w:p>
        </w:tc>
      </w:tr>
      <w:tr w:rsidR="006458A9" w:rsidRPr="00835615" w:rsidTr="006458A9">
        <w:tc>
          <w:tcPr>
            <w:tcW w:w="183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Прилегающая территория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Прогулки, наблюдения. Игровая деятельность; самостоятельная двигательная деятельность, физкультурное занятие на улице. Трудовая  деятельность на огороде.</w:t>
            </w:r>
          </w:p>
        </w:tc>
        <w:tc>
          <w:tcPr>
            <w:tcW w:w="467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Прогулочные площадки для 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детей всех возрастных 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групп. Игровое, функциональное 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(навесы, столы, скам</w:t>
            </w:r>
            <w:r w:rsidR="007F77B1">
              <w:rPr>
                <w:rFonts w:eastAsia="Times New Roman" w:cstheme="minorHAnsi"/>
                <w:lang w:eastAsia="ru-RU"/>
              </w:rPr>
              <w:t>ьи)</w:t>
            </w:r>
            <w:r w:rsidR="00162A64">
              <w:rPr>
                <w:rFonts w:eastAsia="Times New Roman" w:cstheme="minorHAnsi"/>
                <w:lang w:eastAsia="ru-RU"/>
              </w:rPr>
              <w:t>. Мини о</w:t>
            </w:r>
            <w:r w:rsidRPr="006458A9">
              <w:rPr>
                <w:rFonts w:eastAsia="Times New Roman" w:cstheme="minorHAnsi"/>
                <w:lang w:eastAsia="ru-RU"/>
              </w:rPr>
              <w:t>город. Клумбы с цветами. Экологическая  тропа</w:t>
            </w:r>
          </w:p>
        </w:tc>
      </w:tr>
      <w:tr w:rsidR="006458A9" w:rsidRPr="006458A9" w:rsidTr="006458A9">
        <w:tc>
          <w:tcPr>
            <w:tcW w:w="183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Групповые комнаты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Проведение режимных моментов. Совместная и самостоятельная деятельность.   Занятия в соответствии с образовательной программой.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Детская мебель для практической деятельности. Игровая мебель.  Спальная мебель. Атрибуты для сюжетно-ролевых игр: «Семья», «Гараж», «Парикмахерская», «Больница», «Магазин»</w:t>
            </w:r>
            <w:r w:rsidR="007F77B1">
              <w:rPr>
                <w:rFonts w:eastAsia="Times New Roman" w:cstheme="minorHAnsi"/>
                <w:lang w:eastAsia="ru-RU"/>
              </w:rPr>
              <w:t>, «Армия», «Киностудщия».</w:t>
            </w:r>
            <w:r w:rsidRPr="006458A9">
              <w:rPr>
                <w:rFonts w:eastAsia="Times New Roman" w:cstheme="minorHAnsi"/>
                <w:lang w:eastAsia="ru-RU"/>
              </w:rPr>
              <w:t xml:space="preserve"> Уголок природы, экспериментирования. Книжный, уголок, уголок рисования и др. Физкультурный уголок. Дидактические, настольно печатные игры. Конструкторы (напольный </w:t>
            </w:r>
            <w:proofErr w:type="spellStart"/>
            <w:r w:rsidRPr="006458A9">
              <w:rPr>
                <w:rFonts w:eastAsia="Times New Roman" w:cstheme="minorHAnsi"/>
                <w:lang w:eastAsia="ru-RU"/>
              </w:rPr>
              <w:t>лего</w:t>
            </w:r>
            <w:proofErr w:type="spellEnd"/>
            <w:r w:rsidRPr="006458A9">
              <w:rPr>
                <w:rFonts w:eastAsia="Times New Roman" w:cstheme="minorHAnsi"/>
                <w:lang w:eastAsia="ru-RU"/>
              </w:rPr>
              <w:t xml:space="preserve">, строительный материал крупный и мелкий, мелкий </w:t>
            </w:r>
            <w:proofErr w:type="spellStart"/>
            <w:r w:rsidRPr="006458A9">
              <w:rPr>
                <w:rFonts w:eastAsia="Times New Roman" w:cstheme="minorHAnsi"/>
                <w:lang w:eastAsia="ru-RU"/>
              </w:rPr>
              <w:t>лего</w:t>
            </w:r>
            <w:proofErr w:type="spellEnd"/>
            <w:r w:rsidRPr="006458A9">
              <w:rPr>
                <w:rFonts w:eastAsia="Times New Roman" w:cstheme="minorHAnsi"/>
                <w:lang w:eastAsia="ru-RU"/>
              </w:rPr>
              <w:t>, разные мелкие конструкторы). Методические  пособия  в  соответствии  с возрастом  детей.</w:t>
            </w:r>
          </w:p>
        </w:tc>
      </w:tr>
      <w:tr w:rsidR="006458A9" w:rsidRPr="006458A9" w:rsidTr="006458A9">
        <w:tc>
          <w:tcPr>
            <w:tcW w:w="183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lastRenderedPageBreak/>
              <w:t>Приемная комната (раздевалка)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Информационно просветительская работа с родителями.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Информационные стенды для родителей. Выставки детского творчества. Шкафчики для раздевания.</w:t>
            </w:r>
          </w:p>
        </w:tc>
      </w:tr>
      <w:tr w:rsidR="006458A9" w:rsidRPr="006458A9" w:rsidTr="006458A9">
        <w:tc>
          <w:tcPr>
            <w:tcW w:w="183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Медицинский кабинет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Осмотр детей, консультации медсестры, врачей; Консультативно —</w:t>
            </w:r>
          </w:p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просветительская  работа с родителями и сотрудниками ДОУ</w:t>
            </w:r>
          </w:p>
        </w:tc>
        <w:tc>
          <w:tcPr>
            <w:tcW w:w="467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458A9">
              <w:rPr>
                <w:rFonts w:eastAsia="Times New Roman" w:cstheme="minorHAnsi"/>
                <w:lang w:eastAsia="ru-RU"/>
              </w:rPr>
              <w:t>Медицинское оборудование</w:t>
            </w:r>
          </w:p>
        </w:tc>
      </w:tr>
      <w:tr w:rsidR="006458A9" w:rsidRPr="006458A9" w:rsidTr="006458A9">
        <w:tc>
          <w:tcPr>
            <w:tcW w:w="183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458A9">
              <w:rPr>
                <w:rFonts w:eastAsia="Times New Roman" w:cstheme="minorHAnsi"/>
                <w:color w:val="000000"/>
                <w:lang w:eastAsia="ru-RU"/>
              </w:rPr>
              <w:t>Изолятор</w:t>
            </w:r>
          </w:p>
        </w:tc>
        <w:tc>
          <w:tcPr>
            <w:tcW w:w="382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458A9">
              <w:rPr>
                <w:rFonts w:eastAsia="Times New Roman" w:cstheme="minorHAnsi"/>
                <w:color w:val="000000"/>
                <w:lang w:eastAsia="ru-RU"/>
              </w:rPr>
              <w:t>Для заболевших детей которые ожидают родителей.</w:t>
            </w:r>
          </w:p>
        </w:tc>
        <w:tc>
          <w:tcPr>
            <w:tcW w:w="4678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458A9" w:rsidRPr="006458A9" w:rsidRDefault="006458A9" w:rsidP="006458A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458A9">
              <w:rPr>
                <w:rFonts w:eastAsia="Times New Roman" w:cstheme="minorHAnsi"/>
                <w:color w:val="000000"/>
                <w:lang w:eastAsia="ru-RU"/>
              </w:rPr>
              <w:t>Кровать, стол, стульчики, игрушки.</w:t>
            </w:r>
          </w:p>
        </w:tc>
      </w:tr>
    </w:tbl>
    <w:p w:rsidR="006458A9" w:rsidRDefault="006458A9" w:rsidP="006458A9">
      <w:pPr>
        <w:widowControl w:val="0"/>
        <w:tabs>
          <w:tab w:val="left" w:pos="8772"/>
        </w:tabs>
        <w:spacing w:before="0" w:beforeAutospacing="0" w:after="0" w:afterAutospacing="0" w:line="276" w:lineRule="auto"/>
        <w:ind w:right="196"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6458A9" w:rsidRPr="006458A9" w:rsidRDefault="006458A9" w:rsidP="006458A9">
      <w:pPr>
        <w:widowControl w:val="0"/>
        <w:tabs>
          <w:tab w:val="left" w:pos="8772"/>
        </w:tabs>
        <w:spacing w:before="0" w:beforeAutospacing="0" w:after="0" w:afterAutospacing="0" w:line="276" w:lineRule="auto"/>
        <w:ind w:right="196"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6458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Совершенствование матери</w:t>
      </w:r>
      <w:r w:rsidR="002F3A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ально-технических условий в 2021</w:t>
      </w:r>
      <w:r w:rsidRPr="006458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году:</w:t>
      </w:r>
    </w:p>
    <w:p w:rsidR="006458A9" w:rsidRDefault="006458A9" w:rsidP="006458A9">
      <w:pPr>
        <w:widowControl w:val="0"/>
        <w:numPr>
          <w:ilvl w:val="0"/>
          <w:numId w:val="21"/>
        </w:numPr>
        <w:spacing w:before="0" w:beforeAutospacing="0" w:after="0" w:afterAutospacing="0" w:line="276" w:lineRule="auto"/>
        <w:ind w:left="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Проведение косметического ремонта в группах, кабинетах, пищеблоке, вспомогательных помещениях</w:t>
      </w:r>
      <w:r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, коридорах, музыкальном зале.</w:t>
      </w:r>
    </w:p>
    <w:p w:rsidR="006458A9" w:rsidRPr="006458A9" w:rsidRDefault="006458A9" w:rsidP="006458A9">
      <w:pPr>
        <w:widowControl w:val="0"/>
        <w:numPr>
          <w:ilvl w:val="0"/>
          <w:numId w:val="21"/>
        </w:numPr>
        <w:spacing w:before="0" w:beforeAutospacing="0" w:after="0" w:afterAutospacing="0" w:line="276" w:lineRule="auto"/>
        <w:ind w:left="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 Обновление детской посуды, посуды для раздачи пищи</w:t>
      </w:r>
      <w:r w:rsidR="00C764A4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, посуды для пищеблока</w:t>
      </w: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;</w:t>
      </w:r>
    </w:p>
    <w:p w:rsidR="006458A9" w:rsidRPr="006458A9" w:rsidRDefault="006458A9" w:rsidP="006458A9">
      <w:pPr>
        <w:widowControl w:val="0"/>
        <w:numPr>
          <w:ilvl w:val="0"/>
          <w:numId w:val="21"/>
        </w:numPr>
        <w:spacing w:before="0" w:beforeAutospacing="0" w:after="0" w:afterAutospacing="0" w:line="276" w:lineRule="auto"/>
        <w:ind w:left="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Замена светильников в групповых помещениях, приемных;</w:t>
      </w:r>
    </w:p>
    <w:p w:rsidR="006458A9" w:rsidRPr="006458A9" w:rsidRDefault="006458A9" w:rsidP="006458A9">
      <w:pPr>
        <w:widowControl w:val="0"/>
        <w:numPr>
          <w:ilvl w:val="0"/>
          <w:numId w:val="21"/>
        </w:numPr>
        <w:spacing w:before="0" w:beforeAutospacing="0" w:after="0" w:afterAutospacing="0" w:line="276" w:lineRule="auto"/>
        <w:ind w:left="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Приобретение игровых пособий</w:t>
      </w:r>
      <w:r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, строительного и конструктивного материала</w:t>
      </w: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;</w:t>
      </w:r>
    </w:p>
    <w:p w:rsidR="006458A9" w:rsidRPr="006458A9" w:rsidRDefault="006458A9" w:rsidP="006458A9">
      <w:pPr>
        <w:widowControl w:val="0"/>
        <w:numPr>
          <w:ilvl w:val="0"/>
          <w:numId w:val="21"/>
        </w:numPr>
        <w:spacing w:before="0" w:beforeAutospacing="0" w:after="0" w:afterAutospacing="0" w:line="276" w:lineRule="auto"/>
        <w:ind w:left="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Ремонт и покраска игрового оборудования на участках;</w:t>
      </w:r>
    </w:p>
    <w:p w:rsidR="006458A9" w:rsidRPr="006458A9" w:rsidRDefault="006458A9" w:rsidP="006458A9">
      <w:pPr>
        <w:widowControl w:val="0"/>
        <w:numPr>
          <w:ilvl w:val="0"/>
          <w:numId w:val="21"/>
        </w:numPr>
        <w:spacing w:before="0" w:beforeAutospacing="0" w:after="0" w:afterAutospacing="0" w:line="276" w:lineRule="auto"/>
        <w:ind w:left="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Приобретение </w:t>
      </w:r>
      <w:r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постельного, покрывал, штор и тюлей для музыкального зала, и младшей группы.</w:t>
      </w:r>
    </w:p>
    <w:p w:rsidR="006458A9" w:rsidRDefault="002F3A6B" w:rsidP="006458A9">
      <w:pPr>
        <w:widowControl w:val="0"/>
        <w:numPr>
          <w:ilvl w:val="0"/>
          <w:numId w:val="21"/>
        </w:numPr>
        <w:spacing w:before="0" w:beforeAutospacing="0" w:after="0" w:afterAutospacing="0" w:line="276" w:lineRule="auto"/>
        <w:ind w:left="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Приобретение интерактивных досок</w:t>
      </w:r>
      <w:r w:rsidR="006458A9"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.</w:t>
      </w:r>
    </w:p>
    <w:p w:rsidR="000A28AE" w:rsidRPr="006458A9" w:rsidRDefault="00C8459A" w:rsidP="006458A9">
      <w:pPr>
        <w:widowControl w:val="0"/>
        <w:numPr>
          <w:ilvl w:val="0"/>
          <w:numId w:val="21"/>
        </w:numPr>
        <w:spacing w:before="0" w:beforeAutospacing="0" w:after="0" w:afterAutospacing="0" w:line="276" w:lineRule="auto"/>
        <w:ind w:left="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Обновили</w:t>
      </w:r>
      <w:r w:rsidR="000A28AE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 методическую и познавательную литературу для детей и занятий с детьми.</w:t>
      </w:r>
    </w:p>
    <w:p w:rsidR="006458A9" w:rsidRPr="006458A9" w:rsidRDefault="006458A9" w:rsidP="006458A9">
      <w:pPr>
        <w:widowControl w:val="0"/>
        <w:spacing w:before="0" w:beforeAutospacing="0" w:after="0" w:afterAutospacing="0"/>
        <w:ind w:left="284" w:right="196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</w:p>
    <w:p w:rsidR="006458A9" w:rsidRPr="006458A9" w:rsidRDefault="006458A9" w:rsidP="002F3A6B">
      <w:pPr>
        <w:widowControl w:val="0"/>
        <w:spacing w:before="0" w:beforeAutospacing="0" w:after="0" w:afterAutospacing="0"/>
        <w:ind w:right="196"/>
        <w:jc w:val="center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2F3A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Обеспечение безопасности воспитанников</w:t>
      </w:r>
      <w:r w:rsidRPr="006458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Учреждение оборудовано автоматической пожарной сигнал</w:t>
      </w:r>
      <w:r w:rsidR="002F3A6B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изацией, которая заменена в 2016</w:t>
      </w: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 году, «тревожной кнопкой», в наличии имеются необходимые средства пожаротушения. На лестничных площадках находится план эвакуации детей из здания.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Есть дополнительные пожарные выходы из здания. На внешней стороне здания имеются пожарные лестницы с перилами.    Наружное освещение </w:t>
      </w:r>
      <w:r w:rsidR="002F3A6B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имеется.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Требования по охране труда, охране жизни и здоровья детей, пожарной и антитеррористической безопасности соблюдается.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Общее санитарно-гигиеническое состояние дошкольного учреждения соответствует требованиям СанПиН: питьевой, световой и воздушный режим соответствует нормам.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Приказом назначены ответственные за организацию и проведение мероприятий по Пожарной безопасности, Охране труда и Технике безопасности, ант</w:t>
      </w:r>
      <w:r w:rsidR="002F3A6B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итеррористической безопасности.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В течение года с работниками проведены все плановые инструктажи: по охране жизни и здоровья детей, ПБ, ОТ и ТБ с записью в специальных журналах. В соответствии с планом проведены учебные занятия по эвакуации детей и работников из здания Детского сада в случае ЧС, занятия по обучению работников правилам охраны труда и технике безопасности.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В целях обеспечения безопасности детей, один раз в квартал проводился технический осмотр основных элементов зданий и сооружений детского сада</w:t>
      </w:r>
      <w:r w:rsidR="002F3A6B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. </w:t>
      </w: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В родительских уголках во всех возрастных группах ежемесячно размещается информация о мерах по предупреждению заболеваемости; профилактических мероприятиях по дорожно</w:t>
      </w: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softHyphen/>
        <w:t xml:space="preserve">-транспортному и бытовому </w:t>
      </w: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lastRenderedPageBreak/>
        <w:t>травматизму. В учреждении оформлена наглядная информация по охране труда, пожарной безопасности.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Согласно годовому плану, с детьми систематически проводятся мероприятия по предупреждению дорожно-транспортного и бытового травматизма, пожарной безопасности, изучаются правила дорожного движения, проводятся праздники и развлечения, оформляются выставки детских рисунков и пр.</w:t>
      </w:r>
    </w:p>
    <w:p w:rsidR="006458A9" w:rsidRPr="006458A9" w:rsidRDefault="002F3A6B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В 2021</w:t>
      </w:r>
      <w:r w:rsidR="006458A9"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 году не зафиксировано случаев детского травматизма. </w:t>
      </w:r>
    </w:p>
    <w:p w:rsidR="006458A9" w:rsidRPr="006458A9" w:rsidRDefault="006458A9" w:rsidP="006458A9">
      <w:pPr>
        <w:widowControl w:val="0"/>
        <w:spacing w:before="0" w:beforeAutospacing="0" w:after="0" w:afterAutospacing="0"/>
        <w:ind w:left="3820" w:right="19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6458A9" w:rsidRPr="002F3A6B" w:rsidRDefault="006458A9" w:rsidP="002F3A6B">
      <w:pPr>
        <w:widowControl w:val="0"/>
        <w:spacing w:before="0" w:beforeAutospacing="0" w:after="0" w:afterAutospacing="0"/>
        <w:ind w:right="19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2F3A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Организация питания детей.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Работа по организации питания строится на основании нормативно-технической документации.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Организация питания Детского сада соответствует требованиям СанПиН. 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Питание четырёхразовое (завтрак, второй завтрак обед, полдник), второй завтрак в виде сока, фруктов или витаминных напитков</w:t>
      </w:r>
      <w:r w:rsidR="002F3A6B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 с булочкой или выпечкой детского сада</w:t>
      </w: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Своевременно заключаются договора на поставку продуктов питания.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На все продукты, поступающие на пищеблок, имеются санитарно- эпидемиологические заключения; осуществляется контроль за технологией приготовления пищи, за реализацией скоропортящихся продуктов, за реализацией продуктов по срокам их хранения. Детский сад обеспечивает гарантированное сбалансированное питание в соответствии с учетом возрастных физиологических норм, суточной потребности в основных пищевых веществах и временем пребывания воспитан</w:t>
      </w:r>
      <w:r w:rsidR="002F3A6B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ников в детском саду. Имеется 20-дневное меню</w:t>
      </w: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 и технологические карты. Учитывается индивидуальная непереносимость продуктов.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Ежедневно в рацион питания входят соки, фрукты, овощи, калорийность питания в норме.</w:t>
      </w:r>
    </w:p>
    <w:p w:rsidR="006458A9" w:rsidRPr="002F3A6B" w:rsidRDefault="006458A9" w:rsidP="002F3A6B">
      <w:pPr>
        <w:widowControl w:val="0"/>
        <w:spacing w:before="0" w:beforeAutospacing="0" w:after="0" w:afterAutospacing="0" w:line="276" w:lineRule="auto"/>
        <w:ind w:right="196"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2F3A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Основные принципы организации питания в Детском саду</w:t>
      </w:r>
    </w:p>
    <w:p w:rsidR="006458A9" w:rsidRPr="006458A9" w:rsidRDefault="006458A9" w:rsidP="006458A9">
      <w:pPr>
        <w:widowControl w:val="0"/>
        <w:numPr>
          <w:ilvl w:val="0"/>
          <w:numId w:val="20"/>
        </w:numPr>
        <w:tabs>
          <w:tab w:val="left" w:pos="1017"/>
        </w:tabs>
        <w:spacing w:before="0" w:beforeAutospacing="0" w:after="0" w:afterAutospacing="0" w:line="276" w:lineRule="auto"/>
        <w:ind w:left="30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Обеспечение достаточного поступления всех</w:t>
      </w:r>
      <w:r w:rsidR="002F3A6B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 xml:space="preserve"> продуктов</w:t>
      </w: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;</w:t>
      </w:r>
    </w:p>
    <w:p w:rsidR="006458A9" w:rsidRPr="006458A9" w:rsidRDefault="006458A9" w:rsidP="006458A9">
      <w:pPr>
        <w:widowControl w:val="0"/>
        <w:numPr>
          <w:ilvl w:val="0"/>
          <w:numId w:val="20"/>
        </w:numPr>
        <w:tabs>
          <w:tab w:val="left" w:pos="1017"/>
        </w:tabs>
        <w:spacing w:before="0" w:beforeAutospacing="0" w:after="0" w:afterAutospacing="0" w:line="276" w:lineRule="auto"/>
        <w:ind w:left="30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Соблюдение правил приготовления пищи, гигиенических основ;</w:t>
      </w:r>
    </w:p>
    <w:p w:rsidR="006458A9" w:rsidRPr="006458A9" w:rsidRDefault="006458A9" w:rsidP="006458A9">
      <w:pPr>
        <w:widowControl w:val="0"/>
        <w:numPr>
          <w:ilvl w:val="0"/>
          <w:numId w:val="20"/>
        </w:numPr>
        <w:tabs>
          <w:tab w:val="left" w:pos="1017"/>
        </w:tabs>
        <w:spacing w:before="0" w:beforeAutospacing="0" w:after="0" w:afterAutospacing="0" w:line="276" w:lineRule="auto"/>
        <w:ind w:left="30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Эстетика организации питания;</w:t>
      </w:r>
    </w:p>
    <w:p w:rsidR="006458A9" w:rsidRPr="006458A9" w:rsidRDefault="006458A9" w:rsidP="006458A9">
      <w:pPr>
        <w:widowControl w:val="0"/>
        <w:numPr>
          <w:ilvl w:val="0"/>
          <w:numId w:val="20"/>
        </w:numPr>
        <w:tabs>
          <w:tab w:val="left" w:pos="1017"/>
        </w:tabs>
        <w:spacing w:before="0" w:beforeAutospacing="0" w:after="0" w:afterAutospacing="0" w:line="276" w:lineRule="auto"/>
        <w:ind w:left="30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Соблюдение правил личной гигиены;</w:t>
      </w:r>
    </w:p>
    <w:p w:rsidR="006458A9" w:rsidRPr="006458A9" w:rsidRDefault="006458A9" w:rsidP="006458A9">
      <w:pPr>
        <w:widowControl w:val="0"/>
        <w:numPr>
          <w:ilvl w:val="0"/>
          <w:numId w:val="20"/>
        </w:numPr>
        <w:tabs>
          <w:tab w:val="left" w:pos="1017"/>
        </w:tabs>
        <w:spacing w:before="0" w:beforeAutospacing="0" w:after="0" w:afterAutospacing="0" w:line="276" w:lineRule="auto"/>
        <w:ind w:left="30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Оснащение пищеблока необходимым оборудованием.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left="30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Сотрудники пищеблока обеспечены специальной одеждой. У каждого рабочего места имеются должностные инструкции, инструкции по пользованию оборудованием, памятки по текущей дезинфекции и генеральной уборки.</w:t>
      </w:r>
    </w:p>
    <w:p w:rsidR="006458A9" w:rsidRPr="006458A9" w:rsidRDefault="006458A9" w:rsidP="006458A9">
      <w:pPr>
        <w:widowControl w:val="0"/>
        <w:spacing w:before="0" w:beforeAutospacing="0" w:after="0" w:afterAutospacing="0" w:line="276" w:lineRule="auto"/>
        <w:ind w:left="300" w:right="196"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6458A9">
        <w:rPr>
          <w:rFonts w:ascii="Times New Roman" w:eastAsia="Courier New" w:hAnsi="Times New Roman" w:cs="Times New Roman"/>
          <w:sz w:val="24"/>
          <w:szCs w:val="24"/>
          <w:lang w:val="ru-RU" w:eastAsia="ru-RU" w:bidi="ru-RU"/>
        </w:rPr>
        <w:t>Технологическое и холодильное оборудование находятся в исправном состоянии.</w:t>
      </w:r>
    </w:p>
    <w:p w:rsidR="006458A9" w:rsidRPr="006458A9" w:rsidRDefault="006458A9" w:rsidP="00D04C4E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458A9" w:rsidRDefault="006458A9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5E5A" w:rsidRPr="00D04C4E" w:rsidRDefault="0015286C" w:rsidP="006458A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C5E5A" w:rsidRPr="00D04C4E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</w:t>
      </w:r>
      <w:r w:rsidR="00532FF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едены по состоянию на 30.12.2021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20"/>
        <w:gridCol w:w="2052"/>
        <w:gridCol w:w="1453"/>
      </w:tblGrid>
      <w:tr w:rsidR="00AC5E5A" w:rsidRPr="00D04C4E" w:rsidTr="009906E8">
        <w:trPr>
          <w:trHeight w:val="488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C764A4" w:rsidRDefault="00C764A4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Показатели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C764A4" w:rsidRDefault="00C764A4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Единица измерения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C764A4" w:rsidRDefault="00C764A4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AC5E5A" w:rsidRPr="00D04C4E" w:rsidTr="009906E8">
        <w:trPr>
          <w:trHeight w:val="25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C764A4" w:rsidRDefault="00C764A4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Образовательная деятельность</w:t>
            </w:r>
          </w:p>
        </w:tc>
      </w:tr>
      <w:tr w:rsidR="00AC5E5A" w:rsidRPr="00D02D40" w:rsidTr="009906E8">
        <w:trPr>
          <w:trHeight w:val="726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воспитанников, которые обучаются по</w:t>
            </w:r>
            <w:r w:rsidRPr="00D04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AC5E5A" w:rsidRPr="00D02D40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обучающиеся: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2D40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79150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AC5E5A" w:rsidRPr="00D02D40" w:rsidTr="009906E8">
        <w:trPr>
          <w:trHeight w:val="237"/>
        </w:trPr>
        <w:tc>
          <w:tcPr>
            <w:tcW w:w="66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79150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AC5E5A" w:rsidRPr="00D02D40" w:rsidTr="009906E8">
        <w:trPr>
          <w:trHeight w:val="251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142E6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семейной дошкольной </w:t>
            </w:r>
            <w:proofErr w:type="spellStart"/>
            <w:r w:rsidRPr="00D02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уппе</w:t>
            </w:r>
            <w:proofErr w:type="spellEnd"/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79150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AC5E5A" w:rsidRPr="00D04C4E" w:rsidTr="009906E8">
        <w:trPr>
          <w:trHeight w:val="488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="001142E6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532FF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532FF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532FF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AC5E5A" w:rsidRPr="00D04C4E" w:rsidTr="009906E8">
        <w:trPr>
          <w:trHeight w:val="97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2D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</w:t>
            </w:r>
            <w:r w:rsidR="001142E6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вес) детей от общей численность 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02D40" w:rsidP="00D02D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532FF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5E5A" w:rsidRPr="00D04C4E" w:rsidTr="009906E8">
        <w:trPr>
          <w:trHeight w:val="251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5E5A" w:rsidRPr="00D04C4E" w:rsidTr="009906E8">
        <w:trPr>
          <w:trHeight w:val="488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="001142E6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02D40" w:rsidP="00D02D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/(</w:t>
            </w:r>
            <w:proofErr w:type="spellStart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8459A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C8459A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84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  <w:r w:rsidR="00C8459A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5E5A" w:rsidRPr="00C764A4" w:rsidTr="009906E8">
        <w:trPr>
          <w:trHeight w:val="237"/>
        </w:trPr>
        <w:tc>
          <w:tcPr>
            <w:tcW w:w="66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0F29EF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 w:rsidR="001142E6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C8459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5E5A" w:rsidRPr="00D04C4E" w:rsidTr="009906E8">
        <w:trPr>
          <w:trHeight w:val="251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C8459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(79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5E5A" w:rsidRPr="00D04C4E" w:rsidTr="009906E8">
        <w:trPr>
          <w:trHeight w:val="488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="001142E6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532FF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</w:tr>
      <w:tr w:rsidR="00AC5E5A" w:rsidRPr="00D04C4E" w:rsidTr="009906E8">
        <w:trPr>
          <w:trHeight w:val="475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="001142E6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733773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C5E5A" w:rsidRPr="00D04C4E" w:rsidTr="009906E8">
        <w:trPr>
          <w:trHeight w:val="251"/>
        </w:trPr>
        <w:tc>
          <w:tcPr>
            <w:tcW w:w="66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C6182B" w:rsidRDefault="00C6182B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C5E5A" w:rsidRPr="00D04C4E" w:rsidTr="009906E8">
        <w:trPr>
          <w:trHeight w:val="251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5E5A" w:rsidRPr="00D04C4E" w:rsidTr="009906E8">
        <w:trPr>
          <w:trHeight w:val="475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="00C618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733773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C5E5A" w:rsidRPr="00D04C4E" w:rsidTr="009906E8">
        <w:trPr>
          <w:trHeight w:val="97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02D40" w:rsidP="00D02D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532FF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3773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16.6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733773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5E5A" w:rsidRPr="00D04C4E" w:rsidTr="009906E8">
        <w:trPr>
          <w:trHeight w:val="251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532FF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33773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16.6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5E5A" w:rsidRPr="00D04C4E" w:rsidTr="009906E8">
        <w:trPr>
          <w:trHeight w:val="726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02D40" w:rsidP="00D02D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D23F6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33773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5E5A" w:rsidRPr="00D04C4E" w:rsidTr="009906E8">
        <w:trPr>
          <w:trHeight w:val="251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532FF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C5E5A" w:rsidRPr="00D04C4E" w:rsidTr="009906E8">
        <w:trPr>
          <w:trHeight w:val="488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2D40" w:rsidRDefault="0015286C" w:rsidP="00D02D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</w:t>
            </w:r>
            <w:r w:rsidRPr="00D02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02D40" w:rsidP="00D02D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/(</w:t>
            </w:r>
            <w:proofErr w:type="spellStart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5E5A" w:rsidRPr="00D04C4E" w:rsidTr="009906E8">
        <w:trPr>
          <w:trHeight w:val="251"/>
        </w:trPr>
        <w:tc>
          <w:tcPr>
            <w:tcW w:w="66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C8459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(83%)</w:t>
            </w: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532FF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C5E5A" w:rsidRPr="00D04C4E" w:rsidTr="009906E8">
        <w:trPr>
          <w:trHeight w:val="97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02D40" w:rsidP="00D02D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733773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5E5A" w:rsidRPr="00D04C4E" w:rsidTr="009906E8">
        <w:trPr>
          <w:trHeight w:val="964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02D40" w:rsidP="00D02D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532FF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3773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15286C"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5E5A" w:rsidRPr="00532FFC" w:rsidTr="009906E8">
        <w:trPr>
          <w:trHeight w:val="97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2D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D23F6" w:rsidRDefault="00532FF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6/8</w:t>
            </w:r>
            <w:r w:rsidR="00A92FDF" w:rsidRPr="00142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AC5E5A" w:rsidRPr="00532FFC" w:rsidTr="009906E8">
        <w:trPr>
          <w:trHeight w:val="23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D23F6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детском саду: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D23F6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D23F6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5E5A" w:rsidRPr="00532FFC" w:rsidTr="009906E8">
        <w:trPr>
          <w:trHeight w:val="251"/>
        </w:trPr>
        <w:tc>
          <w:tcPr>
            <w:tcW w:w="66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D23F6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музыкального руководителя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D23F6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D23F6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AC5E5A" w:rsidRPr="00532FFC" w:rsidTr="009906E8">
        <w:trPr>
          <w:trHeight w:val="23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D23F6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инструктора по физической культуре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D23F6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E7781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C5E5A" w:rsidRPr="00D04C4E" w:rsidTr="009906E8">
        <w:trPr>
          <w:trHeight w:val="251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D23F6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учителя-логопеда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AD23F6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E7781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E7781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E7781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C5E5A" w:rsidRPr="00D04C4E" w:rsidTr="009906E8">
        <w:trPr>
          <w:trHeight w:val="251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E7781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C5E5A" w:rsidRPr="00D04C4E" w:rsidTr="009906E8">
        <w:trPr>
          <w:trHeight w:val="23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AC5E5A" w:rsidRPr="00D04C4E" w:rsidTr="009906E8">
        <w:trPr>
          <w:trHeight w:val="488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="00DE7781"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E7781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C5E5A" w:rsidRPr="00D04C4E" w:rsidTr="009906E8">
        <w:trPr>
          <w:trHeight w:val="488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E7781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5E5A" w:rsidRPr="00D04C4E" w:rsidTr="009906E8">
        <w:trPr>
          <w:trHeight w:val="251"/>
        </w:trPr>
        <w:tc>
          <w:tcPr>
            <w:tcW w:w="66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DE7781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C5E5A" w:rsidRPr="00D04C4E" w:rsidTr="009906E8">
        <w:trPr>
          <w:trHeight w:val="237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5E5A" w:rsidRPr="00D04C4E" w:rsidTr="009906E8">
        <w:trPr>
          <w:trHeight w:val="726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15286C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D04C4E" w:rsidRDefault="00AC5E5A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E5A" w:rsidRPr="00C764A4" w:rsidRDefault="00C764A4" w:rsidP="00D04C4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</w:t>
            </w:r>
          </w:p>
        </w:tc>
      </w:tr>
    </w:tbl>
    <w:p w:rsidR="00532FFC" w:rsidRDefault="00532FF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5E5A" w:rsidRPr="00D04C4E" w:rsidRDefault="0015286C" w:rsidP="00D04C4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</w:t>
      </w:r>
      <w:r w:rsidR="00DE7781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="00DE7781"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2.4.1.3049-13</w:t>
      </w:r>
      <w:r w:rsidRPr="00D0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AC5E5A" w:rsidRPr="00633076" w:rsidRDefault="0015286C" w:rsidP="00D04C4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04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квалификацию и регулярно проходят повышение квалификации, что обеспечивает результативность образовател</w:t>
      </w:r>
      <w:r w:rsidRPr="00633076">
        <w:rPr>
          <w:rFonts w:cstheme="minorHAnsi"/>
          <w:color w:val="000000"/>
          <w:sz w:val="24"/>
          <w:szCs w:val="24"/>
          <w:lang w:val="ru-RU"/>
        </w:rPr>
        <w:t>ьной деятельности.</w:t>
      </w:r>
    </w:p>
    <w:sectPr w:rsidR="00AC5E5A" w:rsidRPr="00633076" w:rsidSect="00D04C4E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349"/>
    <w:multiLevelType w:val="hybridMultilevel"/>
    <w:tmpl w:val="58923378"/>
    <w:lvl w:ilvl="0" w:tplc="EAAC5CE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611"/>
    <w:multiLevelType w:val="multilevel"/>
    <w:tmpl w:val="9FC83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35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C4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73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755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96764"/>
    <w:multiLevelType w:val="hybridMultilevel"/>
    <w:tmpl w:val="6B16C3BE"/>
    <w:lvl w:ilvl="0" w:tplc="A01E1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41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8516C"/>
    <w:multiLevelType w:val="hybridMultilevel"/>
    <w:tmpl w:val="37DC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E6DB0"/>
    <w:multiLevelType w:val="multilevel"/>
    <w:tmpl w:val="A66CF9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7D03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11043"/>
    <w:multiLevelType w:val="hybridMultilevel"/>
    <w:tmpl w:val="687E3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6849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CE48F1"/>
    <w:multiLevelType w:val="multilevel"/>
    <w:tmpl w:val="FB46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15EB0"/>
    <w:multiLevelType w:val="hybridMultilevel"/>
    <w:tmpl w:val="89CCC4DE"/>
    <w:lvl w:ilvl="0" w:tplc="EBF478F6">
      <w:start w:val="1"/>
      <w:numFmt w:val="bullet"/>
      <w:lvlText w:val="·"/>
      <w:lvlJc w:val="left"/>
      <w:pPr>
        <w:ind w:left="180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CC7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523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908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D63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43226B"/>
    <w:multiLevelType w:val="multilevel"/>
    <w:tmpl w:val="30D0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19"/>
  </w:num>
  <w:num w:numId="6">
    <w:abstractNumId w:val="7"/>
  </w:num>
  <w:num w:numId="7">
    <w:abstractNumId w:val="2"/>
  </w:num>
  <w:num w:numId="8">
    <w:abstractNumId w:val="18"/>
  </w:num>
  <w:num w:numId="9">
    <w:abstractNumId w:val="13"/>
  </w:num>
  <w:num w:numId="10">
    <w:abstractNumId w:val="16"/>
  </w:num>
  <w:num w:numId="11">
    <w:abstractNumId w:val="11"/>
  </w:num>
  <w:num w:numId="12">
    <w:abstractNumId w:val="17"/>
  </w:num>
  <w:num w:numId="13">
    <w:abstractNumId w:val="14"/>
  </w:num>
  <w:num w:numId="14">
    <w:abstractNumId w:val="20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D89"/>
    <w:rsid w:val="00044775"/>
    <w:rsid w:val="00044C14"/>
    <w:rsid w:val="00057307"/>
    <w:rsid w:val="000A28AE"/>
    <w:rsid w:val="000D70EA"/>
    <w:rsid w:val="000E7C15"/>
    <w:rsid w:val="000F29EF"/>
    <w:rsid w:val="001020B2"/>
    <w:rsid w:val="001142E6"/>
    <w:rsid w:val="0014264A"/>
    <w:rsid w:val="0015286C"/>
    <w:rsid w:val="00152B84"/>
    <w:rsid w:val="00160B9B"/>
    <w:rsid w:val="00162A64"/>
    <w:rsid w:val="0018207D"/>
    <w:rsid w:val="00191307"/>
    <w:rsid w:val="001B0EF4"/>
    <w:rsid w:val="002154F2"/>
    <w:rsid w:val="00224492"/>
    <w:rsid w:val="00250E51"/>
    <w:rsid w:val="00253613"/>
    <w:rsid w:val="00256641"/>
    <w:rsid w:val="0026728F"/>
    <w:rsid w:val="002B0DEA"/>
    <w:rsid w:val="002D33B1"/>
    <w:rsid w:val="002D3591"/>
    <w:rsid w:val="002E7CEE"/>
    <w:rsid w:val="002F3A6B"/>
    <w:rsid w:val="0030583E"/>
    <w:rsid w:val="003514A0"/>
    <w:rsid w:val="00363D01"/>
    <w:rsid w:val="003E7AD6"/>
    <w:rsid w:val="00405412"/>
    <w:rsid w:val="00411CEE"/>
    <w:rsid w:val="00412727"/>
    <w:rsid w:val="00474D88"/>
    <w:rsid w:val="00495505"/>
    <w:rsid w:val="004E3580"/>
    <w:rsid w:val="004F1EA8"/>
    <w:rsid w:val="004F4248"/>
    <w:rsid w:val="004F7E17"/>
    <w:rsid w:val="00502AA7"/>
    <w:rsid w:val="005076E1"/>
    <w:rsid w:val="00532FFC"/>
    <w:rsid w:val="005A05CE"/>
    <w:rsid w:val="005A17B8"/>
    <w:rsid w:val="005A5F7F"/>
    <w:rsid w:val="005B3F74"/>
    <w:rsid w:val="005C0729"/>
    <w:rsid w:val="005E4B4E"/>
    <w:rsid w:val="00632286"/>
    <w:rsid w:val="00633076"/>
    <w:rsid w:val="006458A9"/>
    <w:rsid w:val="00653AF6"/>
    <w:rsid w:val="00693F10"/>
    <w:rsid w:val="006947BD"/>
    <w:rsid w:val="006A05FB"/>
    <w:rsid w:val="006D38B9"/>
    <w:rsid w:val="00710635"/>
    <w:rsid w:val="00714803"/>
    <w:rsid w:val="00717791"/>
    <w:rsid w:val="00733773"/>
    <w:rsid w:val="00750060"/>
    <w:rsid w:val="0079150C"/>
    <w:rsid w:val="00791B01"/>
    <w:rsid w:val="007B45D5"/>
    <w:rsid w:val="007B7D99"/>
    <w:rsid w:val="007C5B4D"/>
    <w:rsid w:val="007C66BE"/>
    <w:rsid w:val="007F77B1"/>
    <w:rsid w:val="008328E7"/>
    <w:rsid w:val="00835615"/>
    <w:rsid w:val="00882B76"/>
    <w:rsid w:val="008B14EB"/>
    <w:rsid w:val="00913B70"/>
    <w:rsid w:val="00920FBD"/>
    <w:rsid w:val="009409E4"/>
    <w:rsid w:val="00972ADF"/>
    <w:rsid w:val="00975A5D"/>
    <w:rsid w:val="009906E8"/>
    <w:rsid w:val="009D0A58"/>
    <w:rsid w:val="00A16E01"/>
    <w:rsid w:val="00A51E08"/>
    <w:rsid w:val="00A70805"/>
    <w:rsid w:val="00A7778E"/>
    <w:rsid w:val="00A81EDF"/>
    <w:rsid w:val="00A8296F"/>
    <w:rsid w:val="00A92FDF"/>
    <w:rsid w:val="00AA43EA"/>
    <w:rsid w:val="00AC5E5A"/>
    <w:rsid w:val="00AD23F6"/>
    <w:rsid w:val="00B05B1B"/>
    <w:rsid w:val="00B25A5D"/>
    <w:rsid w:val="00B55BA2"/>
    <w:rsid w:val="00B70193"/>
    <w:rsid w:val="00B73A5A"/>
    <w:rsid w:val="00B74697"/>
    <w:rsid w:val="00BB14C0"/>
    <w:rsid w:val="00BC3626"/>
    <w:rsid w:val="00BF5AA5"/>
    <w:rsid w:val="00C278A4"/>
    <w:rsid w:val="00C3637F"/>
    <w:rsid w:val="00C462FC"/>
    <w:rsid w:val="00C6182B"/>
    <w:rsid w:val="00C764A4"/>
    <w:rsid w:val="00C8459A"/>
    <w:rsid w:val="00CB243B"/>
    <w:rsid w:val="00D01508"/>
    <w:rsid w:val="00D02D40"/>
    <w:rsid w:val="00D04C4E"/>
    <w:rsid w:val="00D81F5A"/>
    <w:rsid w:val="00DB6A5D"/>
    <w:rsid w:val="00DD6E70"/>
    <w:rsid w:val="00DE18E6"/>
    <w:rsid w:val="00DE7781"/>
    <w:rsid w:val="00E1491E"/>
    <w:rsid w:val="00E2283E"/>
    <w:rsid w:val="00E37207"/>
    <w:rsid w:val="00E438A1"/>
    <w:rsid w:val="00E50421"/>
    <w:rsid w:val="00E71228"/>
    <w:rsid w:val="00EF4A1E"/>
    <w:rsid w:val="00F01E19"/>
    <w:rsid w:val="00F54AEB"/>
    <w:rsid w:val="00F67784"/>
    <w:rsid w:val="00F909EA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D51B"/>
  <w15:docId w15:val="{501D5C00-9995-4C8F-A232-917549BD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ropdown-user-namefirst-letter">
    <w:name w:val="dropdown-user-name__first-letter"/>
    <w:basedOn w:val="a0"/>
    <w:rsid w:val="005A5F7F"/>
  </w:style>
  <w:style w:type="character" w:customStyle="1" w:styleId="FontStyle40">
    <w:name w:val="Font Style40"/>
    <w:rsid w:val="006D38B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18207D"/>
    <w:pPr>
      <w:ind w:left="720"/>
      <w:contextualSpacing/>
    </w:pPr>
  </w:style>
  <w:style w:type="paragraph" w:styleId="a4">
    <w:name w:val="No Spacing"/>
    <w:uiPriority w:val="1"/>
    <w:qFormat/>
    <w:rsid w:val="00224492"/>
    <w:pPr>
      <w:spacing w:before="0" w:beforeAutospacing="0" w:after="0" w:afterAutospacing="0"/>
    </w:pPr>
    <w:rPr>
      <w:lang w:val="ru-RU"/>
    </w:rPr>
  </w:style>
  <w:style w:type="table" w:styleId="a5">
    <w:name w:val="Table Grid"/>
    <w:basedOn w:val="a1"/>
    <w:uiPriority w:val="59"/>
    <w:rsid w:val="0026728F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6458A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Педагогический</a:t>
            </a:r>
            <a:r>
              <a:rPr lang="ru-RU" baseline="0"/>
              <a:t> с</a:t>
            </a:r>
            <a:r>
              <a:rPr lang="ru-RU"/>
              <a:t>таж</a:t>
            </a:r>
            <a:r>
              <a:rPr lang="ru-RU" baseline="0"/>
              <a:t> работы 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40219324146981628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от 5 лет</c:v>
                </c:pt>
                <c:pt idx="2">
                  <c:v>от 10 до 15 лет</c:v>
                </c:pt>
                <c:pt idx="3">
                  <c:v>от 15до 20 лет</c:v>
                </c:pt>
                <c:pt idx="4">
                  <c:v>от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EF-4032-91BE-49D3D871F8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от 5 лет</c:v>
                </c:pt>
                <c:pt idx="2">
                  <c:v>от 10 до 15 лет</c:v>
                </c:pt>
                <c:pt idx="3">
                  <c:v>от 15до 20 лет</c:v>
                </c:pt>
                <c:pt idx="4">
                  <c:v>от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F8EF-4032-91BE-49D3D871F8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от 5 лет</c:v>
                </c:pt>
                <c:pt idx="2">
                  <c:v>от 10 до 15 лет</c:v>
                </c:pt>
                <c:pt idx="3">
                  <c:v>от 15до 20 лет</c:v>
                </c:pt>
                <c:pt idx="4">
                  <c:v>от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F8EF-4032-91BE-49D3D871F8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0651535"/>
        <c:axId val="1840648207"/>
        <c:axId val="1842995935"/>
      </c:bar3DChart>
      <c:catAx>
        <c:axId val="1840651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0648207"/>
        <c:crosses val="autoZero"/>
        <c:auto val="1"/>
        <c:lblAlgn val="ctr"/>
        <c:lblOffset val="100"/>
        <c:noMultiLvlLbl val="0"/>
      </c:catAx>
      <c:valAx>
        <c:axId val="18406482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0651535"/>
        <c:crosses val="autoZero"/>
        <c:crossBetween val="between"/>
      </c:valAx>
      <c:serAx>
        <c:axId val="184299593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0648207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71F3-88FE-4F16-AAB1-F29B2B3F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5835</Words>
  <Characters>33261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Подготовлено экспертами Актион-МЦФЭР</dc:description>
  <cp:lastModifiedBy>Садик</cp:lastModifiedBy>
  <cp:revision>48</cp:revision>
  <dcterms:created xsi:type="dcterms:W3CDTF">2020-04-15T15:22:00Z</dcterms:created>
  <dcterms:modified xsi:type="dcterms:W3CDTF">2022-04-08T05:43:00Z</dcterms:modified>
</cp:coreProperties>
</file>