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69" w:rsidRDefault="00476630" w:rsidP="009D7A54">
      <w:pPr>
        <w:jc w:val="center"/>
      </w:pPr>
      <w:bookmarkStart w:id="0" w:name="_GoBack"/>
      <w:r w:rsidRPr="00476630">
        <w:rPr>
          <w:noProof/>
          <w:lang w:eastAsia="ru-RU"/>
        </w:rPr>
        <w:drawing>
          <wp:inline distT="0" distB="0" distL="0" distR="0">
            <wp:extent cx="7209908" cy="9922460"/>
            <wp:effectExtent l="0" t="3493" r="6668" b="6667"/>
            <wp:docPr id="1" name="Рисунок 1" descr="C:\Users\Учитель\Desktop\скан доки\2022-11-22 01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12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3276" cy="99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C02D2" w:rsidRPr="00DE2D45" w:rsidRDefault="002C02D2" w:rsidP="002C02D2"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 освоения учебного предмета</w:t>
      </w:r>
    </w:p>
    <w:p w:rsidR="002C02D2" w:rsidRPr="00DE2D45" w:rsidRDefault="002C02D2" w:rsidP="002C02D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C02D2" w:rsidRPr="00DE2D45" w:rsidRDefault="002C02D2" w:rsidP="002C02D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E2D45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E2D4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2C02D2" w:rsidRPr="00DE2D45" w:rsidRDefault="002C02D2" w:rsidP="002C02D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системой базовых знаний, отражающих </w:t>
      </w:r>
      <w:r w:rsidRPr="00DE2D45">
        <w:rPr>
          <w:rFonts w:eastAsia="Calibri"/>
          <w:i/>
          <w:sz w:val="28"/>
          <w:szCs w:val="28"/>
        </w:rPr>
        <w:t>вклад информатики</w:t>
      </w:r>
      <w:r w:rsidRPr="00DE2D45">
        <w:rPr>
          <w:rFonts w:eastAsia="Calibri"/>
          <w:sz w:val="28"/>
          <w:szCs w:val="28"/>
        </w:rPr>
        <w:t xml:space="preserve"> в формирование современной научной картины мира;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2D45">
        <w:rPr>
          <w:rFonts w:eastAsia="Calibri"/>
          <w:i/>
          <w:sz w:val="28"/>
          <w:szCs w:val="28"/>
        </w:rPr>
        <w:t>кодировании и декодировании данных</w:t>
      </w:r>
      <w:r w:rsidRPr="00DE2D45">
        <w:rPr>
          <w:rFonts w:eastAsia="Calibri"/>
          <w:sz w:val="28"/>
          <w:szCs w:val="28"/>
        </w:rPr>
        <w:t xml:space="preserve"> и причинах искажения данных при передаче;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систематизация знаний, относящихся к </w:t>
      </w:r>
      <w:r w:rsidRPr="00DE2D45">
        <w:rPr>
          <w:rFonts w:eastAsia="Calibri"/>
          <w:i/>
          <w:sz w:val="28"/>
          <w:szCs w:val="28"/>
        </w:rPr>
        <w:t>математическим объектам информатики</w:t>
      </w:r>
      <w:r w:rsidRPr="00DE2D45">
        <w:rPr>
          <w:rFonts w:eastAsia="Calibri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базовых навыков и умений по соблюдению требований </w:t>
      </w:r>
      <w:r w:rsidRPr="00DE2D45">
        <w:rPr>
          <w:rFonts w:eastAsia="Calibri"/>
          <w:i/>
          <w:sz w:val="28"/>
          <w:szCs w:val="28"/>
        </w:rPr>
        <w:t>техники безопасности</w:t>
      </w:r>
      <w:r w:rsidRPr="00DE2D45">
        <w:rPr>
          <w:rFonts w:eastAsia="Calibri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об </w:t>
      </w:r>
      <w:r w:rsidRPr="00DE2D45">
        <w:rPr>
          <w:rFonts w:eastAsia="Calibri"/>
          <w:i/>
          <w:sz w:val="28"/>
          <w:szCs w:val="28"/>
        </w:rPr>
        <w:t>устройстве современных компьютеров</w:t>
      </w:r>
      <w:r w:rsidRPr="00DE2D45">
        <w:rPr>
          <w:rFonts w:eastAsia="Calibri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</w:t>
      </w:r>
      <w:r w:rsidRPr="00DE2D45">
        <w:rPr>
          <w:rFonts w:eastAsia="Calibri"/>
          <w:i/>
          <w:sz w:val="28"/>
          <w:szCs w:val="28"/>
        </w:rPr>
        <w:t>компьютерных сетях</w:t>
      </w:r>
      <w:r w:rsidRPr="00DE2D45">
        <w:rPr>
          <w:rFonts w:eastAsia="Calibri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понимания основ </w:t>
      </w:r>
      <w:r w:rsidRPr="00DE2D45">
        <w:rPr>
          <w:rFonts w:eastAsia="Calibri"/>
          <w:i/>
          <w:sz w:val="28"/>
          <w:szCs w:val="28"/>
        </w:rPr>
        <w:t>правовых аспектов</w:t>
      </w:r>
      <w:r w:rsidRPr="00DE2D45">
        <w:rPr>
          <w:rFonts w:eastAsia="Calibri"/>
          <w:sz w:val="28"/>
          <w:szCs w:val="28"/>
        </w:rPr>
        <w:t xml:space="preserve"> использования компьютерных программ и работы в Интернете;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опытом построения и использования </w:t>
      </w:r>
      <w:r w:rsidRPr="00DE2D45">
        <w:rPr>
          <w:rFonts w:eastAsia="Calibri"/>
          <w:i/>
          <w:sz w:val="28"/>
          <w:szCs w:val="28"/>
        </w:rPr>
        <w:t>компьютерно-математических моделей</w:t>
      </w:r>
      <w:r w:rsidRPr="00DE2D45">
        <w:rPr>
          <w:rFonts w:eastAsia="Calibri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необходимости </w:t>
      </w:r>
      <w:r w:rsidRPr="00DE2D45">
        <w:rPr>
          <w:rFonts w:eastAsia="Calibri"/>
          <w:i/>
          <w:sz w:val="28"/>
          <w:szCs w:val="28"/>
        </w:rPr>
        <w:t>анализа соответствия модели</w:t>
      </w:r>
      <w:r w:rsidRPr="00DE2D45">
        <w:rPr>
          <w:rFonts w:eastAsia="Calibri"/>
          <w:sz w:val="28"/>
          <w:szCs w:val="28"/>
        </w:rPr>
        <w:t xml:space="preserve"> и моделируемого объекта (процесса);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 способах хранения и простейшей обработке данных; умение пользоваться </w:t>
      </w:r>
      <w:r w:rsidRPr="00DE2D45">
        <w:rPr>
          <w:rFonts w:eastAsia="Calibri"/>
          <w:i/>
          <w:sz w:val="28"/>
          <w:szCs w:val="28"/>
        </w:rPr>
        <w:t>базами данных</w:t>
      </w:r>
      <w:r w:rsidRPr="00DE2D45">
        <w:rPr>
          <w:rFonts w:eastAsia="Calibri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</w:t>
      </w:r>
      <w:r w:rsidRPr="00DE2D45">
        <w:rPr>
          <w:rFonts w:eastAsia="Calibri"/>
          <w:i/>
          <w:sz w:val="28"/>
          <w:szCs w:val="28"/>
        </w:rPr>
        <w:t>алгоритмического мышления</w:t>
      </w:r>
      <w:r w:rsidRPr="00DE2D45">
        <w:rPr>
          <w:rFonts w:eastAsia="Calibri"/>
          <w:sz w:val="28"/>
          <w:szCs w:val="28"/>
        </w:rPr>
        <w:t xml:space="preserve"> и понимание необходимости формального описания алгоритмов;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овладение понятием </w:t>
      </w:r>
      <w:r w:rsidRPr="00DE2D45">
        <w:rPr>
          <w:rFonts w:eastAsia="Calibri"/>
          <w:i/>
          <w:sz w:val="28"/>
          <w:szCs w:val="28"/>
        </w:rPr>
        <w:t>сложности алгоритма</w:t>
      </w:r>
      <w:r w:rsidRPr="00DE2D45">
        <w:rPr>
          <w:rFonts w:eastAsia="Calibri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DE2D45">
        <w:rPr>
          <w:rFonts w:eastAsia="Calibri"/>
          <w:sz w:val="28"/>
          <w:szCs w:val="28"/>
        </w:rPr>
        <w:tab/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стандартными приёмами </w:t>
      </w:r>
      <w:r w:rsidRPr="00DE2D45">
        <w:rPr>
          <w:rFonts w:eastAsia="Calibri"/>
          <w:i/>
          <w:sz w:val="28"/>
          <w:szCs w:val="28"/>
        </w:rPr>
        <w:t>написания на алгоритмическом языке программы</w:t>
      </w:r>
      <w:r w:rsidRPr="00DE2D45">
        <w:rPr>
          <w:rFonts w:eastAsia="Calibri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</w:t>
      </w:r>
      <w:r w:rsidRPr="00DE2D45">
        <w:rPr>
          <w:rFonts w:eastAsia="Calibri"/>
          <w:i/>
          <w:sz w:val="28"/>
          <w:szCs w:val="28"/>
        </w:rPr>
        <w:t>универсальным языком программирования высокого уровня</w:t>
      </w:r>
      <w:r w:rsidRPr="00DE2D45">
        <w:rPr>
          <w:rFonts w:eastAsia="Calibri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умением </w:t>
      </w:r>
      <w:r w:rsidRPr="00DE2D45">
        <w:rPr>
          <w:rFonts w:eastAsia="Calibri"/>
          <w:i/>
          <w:sz w:val="28"/>
          <w:szCs w:val="28"/>
        </w:rPr>
        <w:t>понимать программы</w:t>
      </w:r>
      <w:r w:rsidRPr="00DE2D45">
        <w:rPr>
          <w:rFonts w:eastAsia="Calibri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и опытом </w:t>
      </w:r>
      <w:r w:rsidRPr="00DE2D45">
        <w:rPr>
          <w:rFonts w:eastAsia="Calibri"/>
          <w:i/>
          <w:sz w:val="28"/>
          <w:szCs w:val="28"/>
        </w:rPr>
        <w:t>разработки программ</w:t>
      </w:r>
      <w:r w:rsidRPr="00DE2D45">
        <w:rPr>
          <w:rFonts w:eastAsia="Calibri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2C02D2" w:rsidRPr="00DE2D45" w:rsidRDefault="002C02D2" w:rsidP="002C02D2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2C02D2" w:rsidRPr="00DE2D45" w:rsidRDefault="002C02D2" w:rsidP="002C02D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Содержание учебного предмета</w:t>
      </w:r>
    </w:p>
    <w:p w:rsidR="002C02D2" w:rsidRPr="00DE2D45" w:rsidRDefault="002C02D2" w:rsidP="002C02D2">
      <w:pPr>
        <w:ind w:firstLine="567"/>
        <w:jc w:val="center"/>
        <w:rPr>
          <w:b/>
          <w:sz w:val="28"/>
          <w:szCs w:val="28"/>
        </w:rPr>
      </w:pPr>
    </w:p>
    <w:p w:rsidR="002C02D2" w:rsidRPr="00DE2D45" w:rsidRDefault="002C02D2" w:rsidP="002C02D2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онные системы и базы данных – 11</w:t>
      </w:r>
      <w:r w:rsidRPr="00DE2D45">
        <w:rPr>
          <w:b/>
          <w:sz w:val="28"/>
          <w:szCs w:val="28"/>
        </w:rPr>
        <w:t xml:space="preserve"> ч. </w:t>
      </w:r>
    </w:p>
    <w:p w:rsidR="002C02D2" w:rsidRPr="00DE2D45" w:rsidRDefault="002C02D2" w:rsidP="002C02D2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Основные понятия </w:t>
      </w:r>
      <w:proofErr w:type="spellStart"/>
      <w:r w:rsidRPr="00DE2D45">
        <w:rPr>
          <w:sz w:val="28"/>
          <w:szCs w:val="28"/>
        </w:rPr>
        <w:t>системологии</w:t>
      </w:r>
      <w:proofErr w:type="spellEnd"/>
      <w:r w:rsidRPr="00DE2D45">
        <w:rPr>
          <w:sz w:val="28"/>
          <w:szCs w:val="28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</w:t>
      </w:r>
      <w:proofErr w:type="gramStart"/>
      <w:r w:rsidRPr="00DE2D45">
        <w:rPr>
          <w:sz w:val="28"/>
          <w:szCs w:val="28"/>
        </w:rPr>
        <w:t>Материальные и информационные типы связей</w:t>
      </w:r>
      <w:proofErr w:type="gramEnd"/>
      <w:r w:rsidRPr="00DE2D45">
        <w:rPr>
          <w:sz w:val="28"/>
          <w:szCs w:val="28"/>
        </w:rPr>
        <w:t xml:space="preserve"> действующие в системах. Роль информационных процессов в системах. Состав и структура систем управления. Назначение информационных систем. Состав информационных систем. Разновидности информационных систем.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База данных – основа информационной системы.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 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2C02D2" w:rsidRPr="00DE2D45" w:rsidRDefault="002C02D2" w:rsidP="002C02D2">
      <w:pPr>
        <w:ind w:firstLine="567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lastRenderedPageBreak/>
        <w:t xml:space="preserve">Практика на компьютере: </w:t>
      </w:r>
      <w:r w:rsidRPr="00DE2D45">
        <w:rPr>
          <w:sz w:val="28"/>
          <w:szCs w:val="28"/>
        </w:rPr>
        <w:t xml:space="preserve"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 </w:t>
      </w:r>
      <w:r>
        <w:rPr>
          <w:sz w:val="28"/>
          <w:szCs w:val="28"/>
        </w:rPr>
        <w:t>О</w:t>
      </w:r>
      <w:r w:rsidRPr="00DE2D45">
        <w:rPr>
          <w:sz w:val="28"/>
          <w:szCs w:val="28"/>
        </w:rPr>
        <w:t>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2C02D2" w:rsidRPr="00DE2D45" w:rsidRDefault="002C02D2" w:rsidP="002C02D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9</w:t>
      </w:r>
      <w:r w:rsidRPr="00DE2D45">
        <w:rPr>
          <w:b/>
          <w:sz w:val="28"/>
          <w:szCs w:val="28"/>
        </w:rPr>
        <w:t xml:space="preserve"> ч.</w:t>
      </w:r>
    </w:p>
    <w:p w:rsidR="002C02D2" w:rsidRPr="00DE2D45" w:rsidRDefault="002C02D2" w:rsidP="002C02D2">
      <w:pPr>
        <w:ind w:firstLine="567"/>
        <w:jc w:val="both"/>
        <w:rPr>
          <w:sz w:val="28"/>
          <w:szCs w:val="28"/>
        </w:rPr>
      </w:pPr>
      <w:proofErr w:type="gramStart"/>
      <w:r w:rsidRPr="00DE2D45">
        <w:rPr>
          <w:sz w:val="28"/>
          <w:szCs w:val="28"/>
        </w:rPr>
        <w:t>Назначение  коммуникационных</w:t>
      </w:r>
      <w:proofErr w:type="gramEnd"/>
      <w:r w:rsidRPr="00DE2D45">
        <w:rPr>
          <w:sz w:val="28"/>
          <w:szCs w:val="28"/>
        </w:rPr>
        <w:t xml:space="preserve"> служб Интернета. Назначение информационных служб Интернета. Прикладные протоколы. Основные понятия </w:t>
      </w:r>
      <w:r w:rsidRPr="00DE2D45">
        <w:rPr>
          <w:sz w:val="28"/>
          <w:szCs w:val="28"/>
          <w:lang w:val="en-US"/>
        </w:rPr>
        <w:t>WWW</w:t>
      </w:r>
      <w:r w:rsidRPr="00DE2D45">
        <w:rPr>
          <w:sz w:val="28"/>
          <w:szCs w:val="28"/>
        </w:rPr>
        <w:t xml:space="preserve">: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-страница,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-сервер,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-браузер, </w:t>
      </w:r>
      <w:r w:rsidRPr="00DE2D45">
        <w:rPr>
          <w:sz w:val="28"/>
          <w:szCs w:val="28"/>
          <w:lang w:val="en-US"/>
        </w:rPr>
        <w:t>HTTP</w:t>
      </w:r>
      <w:r w:rsidRPr="00DE2D45">
        <w:rPr>
          <w:sz w:val="28"/>
          <w:szCs w:val="28"/>
        </w:rPr>
        <w:t xml:space="preserve">-протокол, </w:t>
      </w:r>
      <w:r w:rsidRPr="00DE2D45">
        <w:rPr>
          <w:sz w:val="28"/>
          <w:szCs w:val="28"/>
          <w:lang w:val="en-US"/>
        </w:rPr>
        <w:t>URL</w:t>
      </w:r>
      <w:r w:rsidRPr="00DE2D45">
        <w:rPr>
          <w:sz w:val="28"/>
          <w:szCs w:val="28"/>
        </w:rPr>
        <w:t>-адрес. Поисковый каталог: организация, назначение. Поисковый указатель: организация, назначение.</w:t>
      </w:r>
    </w:p>
    <w:p w:rsidR="002C02D2" w:rsidRDefault="002C02D2" w:rsidP="002C02D2">
      <w:pPr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  <w:r>
        <w:rPr>
          <w:b/>
          <w:bCs/>
          <w:sz w:val="28"/>
          <w:szCs w:val="28"/>
        </w:rPr>
        <w:t xml:space="preserve"> </w:t>
      </w:r>
    </w:p>
    <w:p w:rsidR="002C02D2" w:rsidRPr="00DE2D45" w:rsidRDefault="002C02D2" w:rsidP="002C02D2">
      <w:pPr>
        <w:ind w:firstLine="708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</w:rPr>
        <w:t xml:space="preserve">Средства для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-страниц. Проектирование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-сайта. Публикация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-сайта. Возможности текстового процессора по созданию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-страниц. Знакомство с элементами </w:t>
      </w:r>
      <w:r w:rsidRPr="00DE2D45">
        <w:rPr>
          <w:sz w:val="28"/>
          <w:szCs w:val="28"/>
          <w:lang w:val="en-US"/>
        </w:rPr>
        <w:t>HTML</w:t>
      </w:r>
      <w:r w:rsidRPr="00DE2D45">
        <w:rPr>
          <w:sz w:val="28"/>
          <w:szCs w:val="28"/>
        </w:rPr>
        <w:t xml:space="preserve"> и структурой </w:t>
      </w:r>
      <w:r w:rsidRPr="00DE2D45">
        <w:rPr>
          <w:sz w:val="28"/>
          <w:szCs w:val="28"/>
          <w:lang w:val="en-US"/>
        </w:rPr>
        <w:t>HTML</w:t>
      </w:r>
      <w:r w:rsidRPr="00DE2D45">
        <w:rPr>
          <w:sz w:val="28"/>
          <w:szCs w:val="28"/>
        </w:rPr>
        <w:t>-документа.</w:t>
      </w:r>
    </w:p>
    <w:p w:rsidR="002C02D2" w:rsidRPr="00DE2D45" w:rsidRDefault="002C02D2" w:rsidP="002C02D2">
      <w:pPr>
        <w:ind w:firstLine="708"/>
        <w:jc w:val="both"/>
        <w:rPr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освоение приемов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 и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-сайтов с помощью текстового процессора; освоение приемов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 и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-сайтов на языке </w:t>
      </w:r>
      <w:r w:rsidRPr="00DE2D45">
        <w:rPr>
          <w:sz w:val="28"/>
          <w:szCs w:val="28"/>
          <w:lang w:val="en-US"/>
        </w:rPr>
        <w:t>HT</w:t>
      </w:r>
      <w:r w:rsidRPr="00DE2D45">
        <w:rPr>
          <w:sz w:val="28"/>
          <w:szCs w:val="28"/>
        </w:rPr>
        <w:t>М</w:t>
      </w:r>
      <w:r w:rsidRPr="00DE2D45">
        <w:rPr>
          <w:sz w:val="28"/>
          <w:szCs w:val="28"/>
          <w:lang w:val="en-US"/>
        </w:rPr>
        <w:t>L</w:t>
      </w:r>
      <w:r w:rsidRPr="00DE2D45">
        <w:rPr>
          <w:sz w:val="28"/>
          <w:szCs w:val="28"/>
        </w:rPr>
        <w:t>.</w:t>
      </w:r>
    </w:p>
    <w:p w:rsidR="002C02D2" w:rsidRPr="00DE2D45" w:rsidRDefault="002C02D2" w:rsidP="002C02D2">
      <w:pPr>
        <w:ind w:firstLine="708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</w:t>
      </w:r>
      <w:r w:rsidR="00881C7B">
        <w:rPr>
          <w:b/>
          <w:sz w:val="28"/>
          <w:szCs w:val="28"/>
        </w:rPr>
        <w:t>нформационное моделирование – 8</w:t>
      </w:r>
      <w:r>
        <w:rPr>
          <w:b/>
          <w:sz w:val="28"/>
          <w:szCs w:val="28"/>
        </w:rPr>
        <w:t xml:space="preserve"> ч.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 Компьютерное информационное моделирование. Понятия: величина, имя величины, тип величины, значение величины. Моделирование между величинами.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lastRenderedPageBreak/>
        <w:t xml:space="preserve">Практика на компьютере: </w:t>
      </w:r>
      <w:r w:rsidRPr="00DE2D45">
        <w:rPr>
          <w:sz w:val="28"/>
          <w:szCs w:val="28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Корреляционная зависимость. Коэффициент корреляции. </w:t>
      </w:r>
      <w:proofErr w:type="gramStart"/>
      <w:r w:rsidRPr="00DE2D45">
        <w:rPr>
          <w:sz w:val="28"/>
          <w:szCs w:val="28"/>
        </w:rPr>
        <w:t>Возможности  табличного</w:t>
      </w:r>
      <w:proofErr w:type="gramEnd"/>
      <w:r w:rsidRPr="00DE2D45">
        <w:rPr>
          <w:sz w:val="28"/>
          <w:szCs w:val="28"/>
        </w:rPr>
        <w:t xml:space="preserve"> процессора для выполнения корреляционного анализа.</w:t>
      </w:r>
    </w:p>
    <w:p w:rsidR="002C02D2" w:rsidRPr="00DE2D45" w:rsidRDefault="002C02D2" w:rsidP="002C02D2">
      <w:pPr>
        <w:ind w:firstLine="708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</w:t>
      </w:r>
      <w:r w:rsidRPr="00DE2D45">
        <w:rPr>
          <w:sz w:val="28"/>
          <w:szCs w:val="28"/>
        </w:rPr>
        <w:t>: получение представления о корреляционной зависимости величин; освоение способа выч</w:t>
      </w:r>
      <w:r>
        <w:rPr>
          <w:sz w:val="28"/>
          <w:szCs w:val="28"/>
        </w:rPr>
        <w:t>исления коэффициента корреляции</w:t>
      </w:r>
      <w:r w:rsidRPr="00DE2D45">
        <w:rPr>
          <w:sz w:val="28"/>
          <w:szCs w:val="28"/>
        </w:rPr>
        <w:t>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Оптимальное планирование</w:t>
      </w:r>
      <w:r w:rsidRPr="00DE2D45">
        <w:rPr>
          <w:b/>
          <w:bCs/>
          <w:sz w:val="28"/>
          <w:szCs w:val="28"/>
        </w:rPr>
        <w:t xml:space="preserve">. </w:t>
      </w:r>
      <w:r w:rsidRPr="00DE2D45">
        <w:rPr>
          <w:bCs/>
          <w:sz w:val="28"/>
          <w:szCs w:val="28"/>
        </w:rPr>
        <w:t>Р</w:t>
      </w:r>
      <w:r w:rsidRPr="00DE2D45">
        <w:rPr>
          <w:sz w:val="28"/>
          <w:szCs w:val="28"/>
        </w:rPr>
        <w:t>есурсы; как в модели описывается ограниченность ресурсов</w:t>
      </w:r>
      <w:r w:rsidRPr="00DE2D45">
        <w:rPr>
          <w:bCs/>
          <w:sz w:val="28"/>
          <w:szCs w:val="28"/>
        </w:rPr>
        <w:t>. С</w:t>
      </w:r>
      <w:r w:rsidRPr="00DE2D45">
        <w:rPr>
          <w:sz w:val="28"/>
          <w:szCs w:val="28"/>
        </w:rPr>
        <w:t>тратегическая цель планирования; какие условия для нее могут быть поставлены</w:t>
      </w:r>
      <w:r w:rsidRPr="00DE2D45">
        <w:rPr>
          <w:bCs/>
          <w:sz w:val="28"/>
          <w:szCs w:val="28"/>
        </w:rPr>
        <w:t>. З</w:t>
      </w:r>
      <w:r w:rsidRPr="00DE2D45">
        <w:rPr>
          <w:sz w:val="28"/>
          <w:szCs w:val="28"/>
        </w:rPr>
        <w:t>адача линейного программирования для нахождения оптимального плана</w:t>
      </w:r>
      <w:r w:rsidRPr="00DE2D45">
        <w:rPr>
          <w:bCs/>
          <w:sz w:val="28"/>
          <w:szCs w:val="28"/>
        </w:rPr>
        <w:t>. В</w:t>
      </w:r>
      <w:r w:rsidRPr="00DE2D45">
        <w:rPr>
          <w:sz w:val="28"/>
          <w:szCs w:val="28"/>
        </w:rPr>
        <w:t>озможности у табличного процессора для решения задачи линейного программирования.</w:t>
      </w:r>
    </w:p>
    <w:p w:rsidR="002C02D2" w:rsidRPr="00DE2D45" w:rsidRDefault="002C02D2" w:rsidP="002C02D2">
      <w:pPr>
        <w:ind w:firstLine="708"/>
        <w:jc w:val="both"/>
        <w:rPr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2C02D2" w:rsidRPr="00DE2D45" w:rsidRDefault="002C02D2" w:rsidP="002C02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информатика – 5</w:t>
      </w:r>
      <w:r w:rsidRPr="00DE2D45">
        <w:rPr>
          <w:b/>
          <w:sz w:val="28"/>
          <w:szCs w:val="28"/>
        </w:rPr>
        <w:t xml:space="preserve"> ч. 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</w:t>
      </w:r>
      <w:proofErr w:type="gramStart"/>
      <w:r w:rsidRPr="00DE2D45">
        <w:rPr>
          <w:sz w:val="28"/>
          <w:szCs w:val="28"/>
          <w:u w:val="single"/>
        </w:rPr>
        <w:t>компьютере:</w:t>
      </w:r>
      <w:r w:rsidRPr="00DE2D45">
        <w:rPr>
          <w:sz w:val="28"/>
          <w:szCs w:val="28"/>
        </w:rPr>
        <w:t xml:space="preserve">  закрепление</w:t>
      </w:r>
      <w:proofErr w:type="gramEnd"/>
      <w:r w:rsidRPr="00DE2D45">
        <w:rPr>
          <w:sz w:val="28"/>
          <w:szCs w:val="28"/>
        </w:rPr>
        <w:t xml:space="preserve">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2C02D2" w:rsidRPr="00DE2D45" w:rsidRDefault="002C02D2" w:rsidP="002C02D2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1034E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2C02D2" w:rsidRDefault="002C02D2" w:rsidP="002C02D2">
      <w:pPr>
        <w:jc w:val="center"/>
        <w:rPr>
          <w:b/>
          <w:sz w:val="28"/>
          <w:szCs w:val="28"/>
        </w:rPr>
      </w:pPr>
    </w:p>
    <w:p w:rsidR="002C02D2" w:rsidRDefault="002C02D2" w:rsidP="002C02D2">
      <w:pPr>
        <w:jc w:val="center"/>
        <w:rPr>
          <w:sz w:val="28"/>
          <w:szCs w:val="28"/>
        </w:rPr>
      </w:pPr>
    </w:p>
    <w:tbl>
      <w:tblPr>
        <w:tblStyle w:val="a4"/>
        <w:tblW w:w="4284" w:type="pct"/>
        <w:tblInd w:w="704" w:type="dxa"/>
        <w:tblLook w:val="04A0" w:firstRow="1" w:lastRow="0" w:firstColumn="1" w:lastColumn="0" w:noHBand="0" w:noVBand="1"/>
      </w:tblPr>
      <w:tblGrid>
        <w:gridCol w:w="10207"/>
        <w:gridCol w:w="2268"/>
      </w:tblGrid>
      <w:tr w:rsidR="002C02D2" w:rsidRPr="002C4F11" w:rsidTr="000B05AC">
        <w:tc>
          <w:tcPr>
            <w:tcW w:w="4091" w:type="pct"/>
          </w:tcPr>
          <w:p w:rsidR="002C02D2" w:rsidRPr="002C4F11" w:rsidRDefault="002C02D2" w:rsidP="005C4D0F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2C02D2" w:rsidRPr="002C4F11" w:rsidRDefault="002C02D2" w:rsidP="005C4D0F">
            <w:pPr>
              <w:ind w:firstLine="0"/>
              <w:jc w:val="center"/>
              <w:rPr>
                <w:b/>
              </w:rPr>
            </w:pPr>
            <w:r w:rsidRPr="002C4F11">
              <w:rPr>
                <w:b/>
              </w:rPr>
              <w:t>Всего часов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Pr="00A13422" w:rsidRDefault="002C02D2" w:rsidP="005C4D0F">
            <w:pPr>
              <w:ind w:firstLine="0"/>
              <w:rPr>
                <w:sz w:val="23"/>
                <w:szCs w:val="23"/>
              </w:rPr>
            </w:pPr>
            <w:r w:rsidRPr="00A13422">
              <w:rPr>
                <w:sz w:val="23"/>
                <w:szCs w:val="23"/>
              </w:rPr>
              <w:t>1. Системный анализ (§ 1–4)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4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Pr="002C4F11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t>2. Базы данных (§ 5–9)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7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</w:rPr>
              <w:t>Интернета (§ 10–12)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4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4E5DD6">
              <w:rPr>
                <w:sz w:val="23"/>
                <w:szCs w:val="23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</w:rPr>
              <w:t xml:space="preserve"> (§ 13–15)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5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</w:rPr>
              <w:t>ние (§ 16)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1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</w:rPr>
              <w:t>нами (§ 17)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Модели статистиче</w:t>
            </w:r>
            <w:r w:rsidRPr="004E5DD6">
              <w:rPr>
                <w:sz w:val="23"/>
                <w:szCs w:val="23"/>
              </w:rPr>
              <w:t>ского прогнозирования (§ 18)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Моделирование корре</w:t>
            </w:r>
            <w:r w:rsidRPr="004E5DD6">
              <w:rPr>
                <w:sz w:val="23"/>
                <w:szCs w:val="23"/>
              </w:rPr>
              <w:t xml:space="preserve">ляционных зависимостей </w:t>
            </w:r>
            <w:r>
              <w:rPr>
                <w:sz w:val="23"/>
                <w:szCs w:val="23"/>
              </w:rPr>
              <w:t xml:space="preserve"> </w:t>
            </w:r>
            <w:r w:rsidRPr="004E5DD6">
              <w:rPr>
                <w:sz w:val="23"/>
                <w:szCs w:val="23"/>
              </w:rPr>
              <w:t>(§ 19)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4E5DD6">
              <w:rPr>
                <w:sz w:val="23"/>
                <w:szCs w:val="23"/>
              </w:rPr>
              <w:t>9. Модели оптимального планирования (§ 20)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AA0925">
              <w:rPr>
                <w:sz w:val="23"/>
                <w:szCs w:val="23"/>
              </w:rPr>
              <w:t>10. Информационное общество (§ 21, 22)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AA0925">
              <w:rPr>
                <w:sz w:val="23"/>
                <w:szCs w:val="23"/>
              </w:rPr>
              <w:t>11. Информационное право и безопасность (§ 23, 24)</w:t>
            </w:r>
          </w:p>
        </w:tc>
        <w:tc>
          <w:tcPr>
            <w:tcW w:w="909" w:type="pct"/>
          </w:tcPr>
          <w:p w:rsidR="002C02D2" w:rsidRPr="003A6E73" w:rsidRDefault="00881C7B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Pr="00AA0925" w:rsidRDefault="002C02D2" w:rsidP="005C4D0F">
            <w:pPr>
              <w:jc w:val="left"/>
              <w:rPr>
                <w:b/>
                <w:sz w:val="23"/>
                <w:szCs w:val="23"/>
              </w:rPr>
            </w:pPr>
            <w:r w:rsidRPr="00AA092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09" w:type="pct"/>
          </w:tcPr>
          <w:p w:rsidR="002C02D2" w:rsidRPr="00AA0925" w:rsidRDefault="00881C7B" w:rsidP="005C4D0F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  <w:r w:rsidR="002C02D2">
              <w:rPr>
                <w:b/>
                <w:color w:val="000000" w:themeColor="text1"/>
              </w:rPr>
              <w:t xml:space="preserve"> часа</w:t>
            </w:r>
          </w:p>
        </w:tc>
      </w:tr>
    </w:tbl>
    <w:p w:rsidR="002C02D2" w:rsidRDefault="002C02D2" w:rsidP="002C02D2">
      <w:pPr>
        <w:spacing w:after="200" w:line="276" w:lineRule="auto"/>
      </w:pPr>
    </w:p>
    <w:p w:rsidR="002C02D2" w:rsidRDefault="002C02D2" w:rsidP="002C02D2"/>
    <w:p w:rsidR="002C02D2" w:rsidRDefault="002C02D2" w:rsidP="002C02D2"/>
    <w:sectPr w:rsidR="002C02D2" w:rsidSect="00F42728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13" w:rsidRDefault="00910613" w:rsidP="00F42728">
      <w:pPr>
        <w:spacing w:after="0" w:line="240" w:lineRule="auto"/>
      </w:pPr>
      <w:r>
        <w:separator/>
      </w:r>
    </w:p>
  </w:endnote>
  <w:endnote w:type="continuationSeparator" w:id="0">
    <w:p w:rsidR="00910613" w:rsidRDefault="00910613" w:rsidP="00F4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40550"/>
      <w:docPartObj>
        <w:docPartGallery w:val="Page Numbers (Bottom of Page)"/>
        <w:docPartUnique/>
      </w:docPartObj>
    </w:sdtPr>
    <w:sdtEndPr/>
    <w:sdtContent>
      <w:p w:rsidR="00F42728" w:rsidRDefault="00F42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30">
          <w:rPr>
            <w:noProof/>
          </w:rPr>
          <w:t>2</w:t>
        </w:r>
        <w:r>
          <w:fldChar w:fldCharType="end"/>
        </w:r>
      </w:p>
    </w:sdtContent>
  </w:sdt>
  <w:p w:rsidR="00F42728" w:rsidRDefault="00F42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13" w:rsidRDefault="00910613" w:rsidP="00F42728">
      <w:pPr>
        <w:spacing w:after="0" w:line="240" w:lineRule="auto"/>
      </w:pPr>
      <w:r>
        <w:separator/>
      </w:r>
    </w:p>
  </w:footnote>
  <w:footnote w:type="continuationSeparator" w:id="0">
    <w:p w:rsidR="00910613" w:rsidRDefault="00910613" w:rsidP="00F4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26"/>
    <w:rsid w:val="00022926"/>
    <w:rsid w:val="001A1B4F"/>
    <w:rsid w:val="002C02D2"/>
    <w:rsid w:val="00476630"/>
    <w:rsid w:val="0064273B"/>
    <w:rsid w:val="007828F6"/>
    <w:rsid w:val="00881C7B"/>
    <w:rsid w:val="008E3569"/>
    <w:rsid w:val="00910613"/>
    <w:rsid w:val="009C6730"/>
    <w:rsid w:val="009D7A54"/>
    <w:rsid w:val="00C37918"/>
    <w:rsid w:val="00D53593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8837-7A00-498E-B6A5-29D068E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2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2D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02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2D2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rsid w:val="002C02D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728"/>
  </w:style>
  <w:style w:type="paragraph" w:styleId="a7">
    <w:name w:val="footer"/>
    <w:basedOn w:val="a"/>
    <w:link w:val="a8"/>
    <w:uiPriority w:val="99"/>
    <w:unhideWhenUsed/>
    <w:rsid w:val="00F4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728"/>
  </w:style>
  <w:style w:type="paragraph" w:styleId="a9">
    <w:name w:val="Balloon Text"/>
    <w:basedOn w:val="a"/>
    <w:link w:val="aa"/>
    <w:uiPriority w:val="99"/>
    <w:semiHidden/>
    <w:unhideWhenUsed/>
    <w:rsid w:val="001A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cp:lastPrinted>2020-10-15T16:35:00Z</cp:lastPrinted>
  <dcterms:created xsi:type="dcterms:W3CDTF">2022-11-01T07:22:00Z</dcterms:created>
  <dcterms:modified xsi:type="dcterms:W3CDTF">2022-11-22T16:05:00Z</dcterms:modified>
</cp:coreProperties>
</file>